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541" w:rsidRDefault="00C97541" w:rsidP="00C97541">
      <w:pPr>
        <w:ind w:left="993" w:right="990"/>
        <w:rPr>
          <w:rFonts w:ascii="Calibri" w:hAnsi="Calibri" w:cs="Calibri"/>
        </w:rPr>
      </w:pPr>
      <w:bookmarkStart w:id="0" w:name="_GoBack"/>
      <w:bookmarkEnd w:id="0"/>
    </w:p>
    <w:p w:rsidR="00C97541" w:rsidRDefault="00C97541" w:rsidP="00C97541">
      <w:pPr>
        <w:ind w:left="993" w:right="990"/>
        <w:jc w:val="right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7148"/>
      </w:tblGrid>
      <w:tr w:rsidR="00C97541" w:rsidTr="005B2E04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right="401" w:firstLine="284"/>
              <w:jc w:val="center"/>
            </w:pPr>
            <w:r>
              <w:rPr>
                <w:sz w:val="28"/>
              </w:rPr>
              <w:t>INWESTOR:</w:t>
            </w:r>
          </w:p>
        </w:tc>
      </w:tr>
      <w:tr w:rsidR="00C97541" w:rsidTr="005B2E04">
        <w:trPr>
          <w:trHeight w:val="467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firstLine="28"/>
              <w:jc w:val="center"/>
              <w:rPr>
                <w:spacing w:val="1"/>
                <w:sz w:val="28"/>
                <w:szCs w:val="28"/>
              </w:rPr>
            </w:pPr>
            <w:r>
              <w:rPr>
                <w:sz w:val="28"/>
                <w:szCs w:val="28"/>
              </w:rPr>
              <w:t>NAZWA:</w:t>
            </w:r>
          </w:p>
        </w:tc>
        <w:tc>
          <w:tcPr>
            <w:tcW w:w="3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653445">
            <w:pPr>
              <w:autoSpaceDE w:val="0"/>
              <w:spacing w:line="276" w:lineRule="auto"/>
              <w:ind w:left="-284" w:firstLine="284"/>
              <w:jc w:val="center"/>
            </w:pPr>
            <w:r>
              <w:rPr>
                <w:spacing w:val="1"/>
                <w:sz w:val="28"/>
                <w:szCs w:val="28"/>
              </w:rPr>
              <w:t xml:space="preserve">    </w:t>
            </w:r>
            <w:r w:rsidR="00653445">
              <w:rPr>
                <w:spacing w:val="1"/>
                <w:sz w:val="28"/>
                <w:szCs w:val="28"/>
              </w:rPr>
              <w:t>Gminny Ośrodek Kultury w Żytnie</w:t>
            </w:r>
          </w:p>
        </w:tc>
      </w:tr>
      <w:tr w:rsidR="00C97541" w:rsidTr="005B2E04">
        <w:trPr>
          <w:trHeight w:val="672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ADRES:</w:t>
            </w:r>
          </w:p>
        </w:tc>
        <w:tc>
          <w:tcPr>
            <w:tcW w:w="3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653445" w:rsidP="005B2E04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Silnica 77</w:t>
            </w:r>
          </w:p>
          <w:p w:rsidR="00C97541" w:rsidRDefault="00C97541" w:rsidP="00653445">
            <w:pPr>
              <w:pStyle w:val="WW-Domylnie"/>
              <w:spacing w:after="0"/>
              <w:ind w:left="21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97-5</w:t>
            </w:r>
            <w:r w:rsidR="0065344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445">
              <w:rPr>
                <w:rFonts w:ascii="Times New Roman" w:hAnsi="Times New Roman" w:cs="Times New Roman"/>
                <w:sz w:val="28"/>
                <w:szCs w:val="28"/>
              </w:rPr>
              <w:t>Żytno</w:t>
            </w:r>
          </w:p>
        </w:tc>
      </w:tr>
    </w:tbl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autoSpaceDE w:val="0"/>
        <w:spacing w:line="276" w:lineRule="auto"/>
        <w:ind w:left="-284" w:firstLine="284"/>
        <w:jc w:val="right"/>
        <w:rPr>
          <w:b/>
          <w:sz w:val="40"/>
        </w:rPr>
      </w:pPr>
      <w:r>
        <w:rPr>
          <w:sz w:val="24"/>
        </w:rPr>
        <w:t>Egzemplarz nr……</w:t>
      </w:r>
    </w:p>
    <w:p w:rsidR="00C97541" w:rsidRPr="00DC637D" w:rsidRDefault="00C97541" w:rsidP="00C97541">
      <w:pPr>
        <w:autoSpaceDE w:val="0"/>
        <w:spacing w:line="276" w:lineRule="auto"/>
        <w:ind w:left="-284" w:firstLine="284"/>
        <w:jc w:val="center"/>
        <w:rPr>
          <w:sz w:val="36"/>
          <w:szCs w:val="28"/>
        </w:rPr>
      </w:pPr>
      <w:r w:rsidRPr="00DC637D">
        <w:rPr>
          <w:b/>
          <w:sz w:val="48"/>
        </w:rPr>
        <w:t>PROJEKT TECHNICZNY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91"/>
        <w:gridCol w:w="284"/>
        <w:gridCol w:w="5220"/>
        <w:gridCol w:w="1687"/>
        <w:gridCol w:w="6"/>
      </w:tblGrid>
      <w:tr w:rsidR="00C97541" w:rsidTr="005B2E04">
        <w:trPr>
          <w:gridAfter w:val="1"/>
          <w:wAfter w:w="3" w:type="pct"/>
          <w:trHeight w:val="411"/>
        </w:trPr>
        <w:tc>
          <w:tcPr>
            <w:tcW w:w="49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</w:pPr>
            <w:r>
              <w:rPr>
                <w:sz w:val="28"/>
                <w:szCs w:val="28"/>
              </w:rPr>
              <w:t>OBIEKT:</w:t>
            </w:r>
          </w:p>
        </w:tc>
      </w:tr>
      <w:tr w:rsidR="00C97541" w:rsidTr="005B2E04">
        <w:trPr>
          <w:gridAfter w:val="1"/>
          <w:wAfter w:w="3" w:type="pct"/>
          <w:trHeight w:val="979"/>
        </w:trPr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Nazwa:</w:t>
            </w:r>
          </w:p>
        </w:tc>
        <w:tc>
          <w:tcPr>
            <w:tcW w:w="38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Budowa obiektów małej architektury, budowa ogrodzenia oraz  wykonanie utwardzenia w ramach zadania pn."Budowa infrastruktury </w:t>
            </w:r>
          </w:p>
          <w:p w:rsidR="00C97541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turystycznej  wypoczynkowej na dz. nr 127                                                        w nadpilicznej miejscowości Pukarzów"</w:t>
            </w:r>
          </w:p>
        </w:tc>
      </w:tr>
      <w:tr w:rsidR="00C97541" w:rsidTr="005B2E04">
        <w:trPr>
          <w:gridAfter w:val="1"/>
          <w:wAfter w:w="3" w:type="pct"/>
          <w:trHeight w:val="979"/>
        </w:trPr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Adres:</w:t>
            </w:r>
          </w:p>
        </w:tc>
        <w:tc>
          <w:tcPr>
            <w:tcW w:w="38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Pr="00653445" w:rsidRDefault="00653445" w:rsidP="005B2E04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Pukarzów, gm. Żytno</w:t>
            </w:r>
          </w:p>
          <w:p w:rsidR="00C97541" w:rsidRPr="00653445" w:rsidRDefault="00C97541" w:rsidP="00653445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 xml:space="preserve">dz. nr ewid. </w:t>
            </w:r>
            <w:r w:rsidR="00653445" w:rsidRPr="0065344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, obręb 00</w:t>
            </w:r>
            <w:r w:rsidR="00653445" w:rsidRPr="006534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3445" w:rsidRPr="00653445">
              <w:rPr>
                <w:rFonts w:ascii="Times New Roman" w:hAnsi="Times New Roman" w:cs="Times New Roman"/>
                <w:sz w:val="24"/>
                <w:szCs w:val="24"/>
              </w:rPr>
              <w:t>Pukarzów</w:t>
            </w:r>
          </w:p>
        </w:tc>
      </w:tr>
      <w:tr w:rsidR="00C97541" w:rsidTr="005B2E04">
        <w:trPr>
          <w:gridAfter w:val="1"/>
          <w:wAfter w:w="3" w:type="pct"/>
          <w:trHeight w:val="695"/>
        </w:trPr>
        <w:tc>
          <w:tcPr>
            <w:tcW w:w="49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</w:pPr>
            <w:r>
              <w:rPr>
                <w:sz w:val="28"/>
                <w:szCs w:val="28"/>
              </w:rPr>
              <w:t>ZAWARTOŚĆ:</w:t>
            </w:r>
          </w:p>
        </w:tc>
      </w:tr>
      <w:tr w:rsidR="00C97541" w:rsidTr="005B2E04">
        <w:trPr>
          <w:gridAfter w:val="1"/>
          <w:wAfter w:w="3" w:type="pct"/>
          <w:trHeight w:val="1698"/>
        </w:trPr>
        <w:tc>
          <w:tcPr>
            <w:tcW w:w="49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Część I: Dokumentacja formalno-prawna</w:t>
            </w:r>
          </w:p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Część II: </w:t>
            </w:r>
            <w:r w:rsidR="003C2FC9">
              <w:rPr>
                <w:sz w:val="28"/>
                <w:szCs w:val="28"/>
              </w:rPr>
              <w:t>Projekt zagospodarowania terenu</w:t>
            </w:r>
          </w:p>
          <w:p w:rsidR="00C97541" w:rsidRDefault="00C97541" w:rsidP="005B2E04">
            <w:pPr>
              <w:autoSpaceDE w:val="0"/>
              <w:spacing w:line="276" w:lineRule="auto"/>
              <w:ind w:left="-284" w:firstLine="284"/>
              <w:jc w:val="center"/>
            </w:pPr>
            <w:r>
              <w:rPr>
                <w:sz w:val="28"/>
                <w:szCs w:val="28"/>
              </w:rPr>
              <w:t>Część III: Projekt techniczny</w:t>
            </w:r>
          </w:p>
        </w:tc>
      </w:tr>
      <w:tr w:rsidR="009C76A5" w:rsidTr="005B2E04">
        <w:trPr>
          <w:trHeight w:val="1113"/>
        </w:trPr>
        <w:tc>
          <w:tcPr>
            <w:tcW w:w="12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PROJEKTANT:</w:t>
            </w:r>
          </w:p>
        </w:tc>
        <w:tc>
          <w:tcPr>
            <w:tcW w:w="2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9C76A5" w:rsidRDefault="009C76A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upr. bud. nr 10/LOOKK/2018</w:t>
            </w:r>
          </w:p>
          <w:p w:rsidR="009C76A5" w:rsidRDefault="009C76A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 xml:space="preserve">uprawnienia budowlane w specjalności architektonicznej  </w:t>
            </w:r>
          </w:p>
          <w:p w:rsidR="009C76A5" w:rsidRDefault="009C76A5">
            <w:pPr>
              <w:pStyle w:val="Normalny1"/>
              <w:autoSpaceDE w:val="0"/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>do projektowania bez ograniczeń</w:t>
            </w: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ind w:left="-284" w:firstLine="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C76A5" w:rsidTr="005B2E04">
        <w:trPr>
          <w:trHeight w:val="987"/>
        </w:trPr>
        <w:tc>
          <w:tcPr>
            <w:tcW w:w="12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PROJEKTANT:</w:t>
            </w:r>
          </w:p>
        </w:tc>
        <w:tc>
          <w:tcPr>
            <w:tcW w:w="2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b/>
                <w:color w:val="000000"/>
                <w:sz w:val="22"/>
                <w:lang w:eastAsia="pl-PL"/>
              </w:rPr>
              <w:t>mgr inż. Marcin Ściubak</w:t>
            </w: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 xml:space="preserve"> </w:t>
            </w:r>
          </w:p>
          <w:p w:rsidR="009C76A5" w:rsidRDefault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8"/>
                <w:lang w:eastAsia="en-US"/>
              </w:rPr>
              <w:t>upr. bud. nr LOD/2967/PWBKb/16</w:t>
            </w:r>
          </w:p>
          <w:p w:rsidR="009C76A5" w:rsidRDefault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28"/>
                <w:lang w:eastAsia="en-US"/>
              </w:rPr>
              <w:t>uprawnienia budowlane do projektowania i kierowania robotami budowlanymi bez ograniczeń w specjalności konstrukcyjno-budowlanej</w:t>
            </w: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ind w:left="-284" w:firstLine="284"/>
              <w:jc w:val="center"/>
              <w:rPr>
                <w:sz w:val="28"/>
                <w:szCs w:val="28"/>
              </w:rPr>
            </w:pPr>
          </w:p>
        </w:tc>
      </w:tr>
    </w:tbl>
    <w:p w:rsidR="00C97541" w:rsidRDefault="00C97541" w:rsidP="00C97541">
      <w:pPr>
        <w:ind w:left="993" w:right="990"/>
        <w:rPr>
          <w:rFonts w:ascii="Calibri" w:hAnsi="Calibri" w:cs="Calibri"/>
          <w:sz w:val="28"/>
        </w:rPr>
      </w:pPr>
    </w:p>
    <w:p w:rsidR="00C97541" w:rsidRDefault="00C97541" w:rsidP="00C97541">
      <w:pPr>
        <w:autoSpaceDE w:val="0"/>
        <w:spacing w:line="276" w:lineRule="auto"/>
        <w:ind w:left="-709" w:right="-709"/>
        <w:jc w:val="center"/>
        <w:rPr>
          <w:rFonts w:eastAsia="Calibri"/>
          <w:bCs/>
          <w:sz w:val="28"/>
        </w:rPr>
      </w:pPr>
    </w:p>
    <w:p w:rsidR="00C97541" w:rsidRDefault="00C97541" w:rsidP="00C97541">
      <w:pPr>
        <w:autoSpaceDE w:val="0"/>
        <w:spacing w:line="276" w:lineRule="auto"/>
        <w:ind w:left="-709" w:right="-709"/>
        <w:jc w:val="center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Projekt został wykonany zgodnie z obowi</w:t>
      </w:r>
      <w:r>
        <w:rPr>
          <w:rFonts w:eastAsia="Arial"/>
          <w:bCs/>
          <w:sz w:val="28"/>
        </w:rPr>
        <w:t>ą</w:t>
      </w:r>
      <w:r>
        <w:rPr>
          <w:rFonts w:eastAsia="Calibri"/>
          <w:bCs/>
          <w:sz w:val="28"/>
        </w:rPr>
        <w:t>zuj</w:t>
      </w:r>
      <w:r>
        <w:rPr>
          <w:rFonts w:eastAsia="Arial"/>
          <w:bCs/>
          <w:sz w:val="28"/>
        </w:rPr>
        <w:t>ą</w:t>
      </w:r>
      <w:r>
        <w:rPr>
          <w:rFonts w:eastAsia="Calibri"/>
          <w:bCs/>
          <w:sz w:val="28"/>
        </w:rPr>
        <w:t>cymi przepisami</w:t>
      </w:r>
    </w:p>
    <w:p w:rsidR="00C97541" w:rsidRDefault="00C97541" w:rsidP="00C97541">
      <w:pPr>
        <w:autoSpaceDE w:val="0"/>
        <w:spacing w:line="276" w:lineRule="auto"/>
        <w:ind w:left="-709" w:right="-709"/>
        <w:jc w:val="center"/>
        <w:rPr>
          <w:sz w:val="28"/>
        </w:rPr>
      </w:pPr>
      <w:r>
        <w:rPr>
          <w:rFonts w:eastAsia="Calibri"/>
          <w:bCs/>
          <w:sz w:val="28"/>
        </w:rPr>
        <w:t>oraz zasadami wiedzy technicznej</w:t>
      </w:r>
    </w:p>
    <w:p w:rsidR="00C97541" w:rsidRDefault="00C97541" w:rsidP="00C97541">
      <w:pPr>
        <w:autoSpaceDE w:val="0"/>
        <w:spacing w:line="276" w:lineRule="auto"/>
        <w:ind w:left="-709" w:right="-709"/>
        <w:jc w:val="center"/>
        <w:rPr>
          <w:sz w:val="28"/>
        </w:rPr>
      </w:pPr>
    </w:p>
    <w:p w:rsidR="00C97541" w:rsidRDefault="009C76A5" w:rsidP="00C97541">
      <w:pPr>
        <w:autoSpaceDE w:val="0"/>
        <w:spacing w:line="276" w:lineRule="auto"/>
        <w:ind w:left="-709" w:right="-709"/>
        <w:jc w:val="center"/>
        <w:rPr>
          <w:sz w:val="24"/>
          <w:szCs w:val="24"/>
        </w:rPr>
      </w:pPr>
      <w:r>
        <w:rPr>
          <w:sz w:val="28"/>
        </w:rPr>
        <w:t>SIERPIEŃ</w:t>
      </w:r>
      <w:r w:rsidR="00C97541">
        <w:rPr>
          <w:sz w:val="28"/>
        </w:rPr>
        <w:t xml:space="preserve"> 20</w:t>
      </w:r>
      <w:r>
        <w:rPr>
          <w:sz w:val="28"/>
        </w:rPr>
        <w:t>20</w:t>
      </w: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</w:p>
    <w:p w:rsidR="00653445" w:rsidRDefault="00653445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>SPIS ZAWARTOŚCI PROJEKTU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lastRenderedPageBreak/>
        <w:t>1.Strona tytułowa.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2.Spis zawartości projektu.</w:t>
      </w: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>CZĘŚĆ I</w:t>
      </w: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DOKUMENTACJA FORMALNO – PRAWNA 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1.Uprawnienia budowlane.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2.Wpis do izby inżynierów.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3.Oświadczenie projektanta.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4.Informacja dotycząca bezpieczeństwa i ochrony zdrowia na placu budowy.</w:t>
      </w: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>CZĘŚĆ II</w:t>
      </w:r>
    </w:p>
    <w:p w:rsidR="00C97541" w:rsidRDefault="003C2FC9" w:rsidP="00C97541">
      <w:pPr>
        <w:autoSpaceDE w:val="0"/>
        <w:spacing w:line="276" w:lineRule="auto"/>
        <w:ind w:left="284" w:right="543"/>
        <w:jc w:val="center"/>
        <w:rPr>
          <w:bCs/>
          <w:sz w:val="24"/>
          <w:szCs w:val="24"/>
        </w:rPr>
      </w:pPr>
      <w:r>
        <w:rPr>
          <w:sz w:val="24"/>
          <w:szCs w:val="24"/>
        </w:rPr>
        <w:t>PROJEK ZAGOSPODAROWANIA TERENU</w:t>
      </w:r>
    </w:p>
    <w:p w:rsidR="00C97541" w:rsidRDefault="00C97541" w:rsidP="00C97541">
      <w:pPr>
        <w:pStyle w:val="WW-Tekstpodstawowywcity2"/>
        <w:tabs>
          <w:tab w:val="left" w:pos="390"/>
        </w:tabs>
        <w:spacing w:line="276" w:lineRule="auto"/>
        <w:ind w:left="284" w:right="543" w:firstLine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C97541" w:rsidRDefault="00C97541" w:rsidP="00C97541">
      <w:pPr>
        <w:pStyle w:val="WW-Tekstpodstawowywcity2"/>
        <w:tabs>
          <w:tab w:val="left" w:pos="390"/>
        </w:tabs>
        <w:spacing w:line="276" w:lineRule="auto"/>
        <w:ind w:left="284" w:right="543" w:firstLine="0"/>
        <w:jc w:val="left"/>
        <w:rPr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1.Opis techniczny zagospodarowania terenu.</w:t>
      </w:r>
    </w:p>
    <w:p w:rsidR="00C97541" w:rsidRDefault="00C97541" w:rsidP="00C97541">
      <w:pPr>
        <w:autoSpaceDE w:val="0"/>
        <w:spacing w:line="276" w:lineRule="auto"/>
        <w:ind w:left="284" w:right="543"/>
        <w:jc w:val="both"/>
        <w:rPr>
          <w:bCs/>
          <w:sz w:val="24"/>
          <w:szCs w:val="24"/>
        </w:rPr>
      </w:pPr>
      <w:r>
        <w:rPr>
          <w:sz w:val="24"/>
          <w:szCs w:val="24"/>
        </w:rPr>
        <w:t>SPIS ZAŁĄCZONYCH RYSUNKÓW:</w:t>
      </w:r>
    </w:p>
    <w:p w:rsidR="00C97541" w:rsidRDefault="00C97541" w:rsidP="00C97541">
      <w:pPr>
        <w:autoSpaceDE w:val="0"/>
        <w:spacing w:line="276" w:lineRule="auto"/>
        <w:ind w:left="284" w:right="543" w:firstLine="708"/>
        <w:rPr>
          <w:sz w:val="24"/>
          <w:szCs w:val="24"/>
        </w:rPr>
      </w:pPr>
      <w:r>
        <w:rPr>
          <w:bCs/>
          <w:sz w:val="24"/>
          <w:szCs w:val="24"/>
        </w:rPr>
        <w:t xml:space="preserve">Rys. NR A-0. </w:t>
      </w:r>
      <w:r w:rsidR="003C2FC9">
        <w:rPr>
          <w:sz w:val="24"/>
          <w:szCs w:val="28"/>
        </w:rPr>
        <w:t>Projekt zagospodarowania terenu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1:500</w:t>
      </w:r>
    </w:p>
    <w:p w:rsidR="00C97541" w:rsidRDefault="00C97541" w:rsidP="00C97541">
      <w:pPr>
        <w:autoSpaceDE w:val="0"/>
        <w:spacing w:line="276" w:lineRule="auto"/>
        <w:ind w:left="284" w:right="543" w:firstLine="708"/>
        <w:rPr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>CZĘŚĆ III</w:t>
      </w:r>
    </w:p>
    <w:p w:rsidR="00C97541" w:rsidRDefault="00C97541" w:rsidP="00C97541">
      <w:pPr>
        <w:autoSpaceDE w:val="0"/>
        <w:spacing w:line="276" w:lineRule="auto"/>
        <w:ind w:left="284" w:right="543"/>
        <w:jc w:val="center"/>
        <w:rPr>
          <w:sz w:val="24"/>
          <w:szCs w:val="24"/>
        </w:rPr>
      </w:pPr>
      <w:r>
        <w:rPr>
          <w:sz w:val="24"/>
          <w:szCs w:val="24"/>
        </w:rPr>
        <w:t>PROJEKT TECHNICZNY</w:t>
      </w:r>
    </w:p>
    <w:p w:rsidR="00C97541" w:rsidRDefault="00C97541" w:rsidP="00C97541">
      <w:pPr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1.Przedmiot opracowania</w:t>
      </w:r>
    </w:p>
    <w:p w:rsidR="00C97541" w:rsidRDefault="00C97541" w:rsidP="00C97541">
      <w:pPr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lastRenderedPageBreak/>
        <w:t>2.Dane wyjściowe</w:t>
      </w:r>
    </w:p>
    <w:p w:rsidR="00C97541" w:rsidRDefault="00C97541" w:rsidP="00C97541">
      <w:pPr>
        <w:spacing w:line="276" w:lineRule="auto"/>
        <w:ind w:left="284" w:right="543"/>
        <w:rPr>
          <w:sz w:val="24"/>
          <w:szCs w:val="24"/>
        </w:rPr>
      </w:pPr>
      <w:r>
        <w:rPr>
          <w:sz w:val="24"/>
          <w:szCs w:val="24"/>
        </w:rPr>
        <w:t>3. Istniejący stan  zagospodarowania terenu</w:t>
      </w:r>
    </w:p>
    <w:p w:rsidR="00C97541" w:rsidRDefault="00C97541" w:rsidP="00C97541">
      <w:pPr>
        <w:spacing w:line="276" w:lineRule="auto"/>
        <w:ind w:left="284" w:right="543"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>4. Dane techniczne budynku</w:t>
      </w:r>
    </w:p>
    <w:p w:rsidR="00C97541" w:rsidRDefault="00C97541" w:rsidP="00C97541">
      <w:pPr>
        <w:spacing w:line="276" w:lineRule="auto"/>
        <w:ind w:left="284" w:right="543"/>
        <w:rPr>
          <w:rFonts w:eastAsia="Calibri"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5. </w:t>
      </w:r>
      <w:r>
        <w:rPr>
          <w:sz w:val="24"/>
          <w:szCs w:val="24"/>
        </w:rPr>
        <w:t>Lokalizacja obiektu</w:t>
      </w:r>
    </w:p>
    <w:p w:rsidR="00C97541" w:rsidRDefault="00C97541" w:rsidP="00C97541">
      <w:pPr>
        <w:spacing w:line="276" w:lineRule="auto"/>
        <w:ind w:left="284" w:right="54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6. Opis techniczny</w:t>
      </w:r>
    </w:p>
    <w:p w:rsidR="00C97541" w:rsidRDefault="00C97541" w:rsidP="00C97541">
      <w:pPr>
        <w:autoSpaceDE w:val="0"/>
        <w:spacing w:line="276" w:lineRule="auto"/>
        <w:ind w:left="284" w:right="543"/>
        <w:rPr>
          <w:sz w:val="24"/>
          <w:szCs w:val="24"/>
        </w:rPr>
      </w:pPr>
      <w:r>
        <w:rPr>
          <w:rFonts w:eastAsia="Calibri"/>
          <w:sz w:val="24"/>
          <w:szCs w:val="24"/>
        </w:rPr>
        <w:t>7.</w:t>
      </w:r>
      <w:r>
        <w:rPr>
          <w:sz w:val="24"/>
          <w:szCs w:val="24"/>
        </w:rPr>
        <w:t xml:space="preserve"> Wpływ prowadzonych prac na środowisko </w:t>
      </w:r>
    </w:p>
    <w:p w:rsidR="00C97541" w:rsidRDefault="00C97541" w:rsidP="00C97541">
      <w:pPr>
        <w:autoSpaceDE w:val="0"/>
        <w:spacing w:line="276" w:lineRule="auto"/>
        <w:ind w:left="284" w:right="543"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>8.</w:t>
      </w:r>
      <w:r>
        <w:rPr>
          <w:rFonts w:eastAsia="Calibri"/>
          <w:bCs/>
          <w:sz w:val="24"/>
          <w:szCs w:val="24"/>
        </w:rPr>
        <w:t xml:space="preserve"> Sposób zapewnienia warunków niezb</w:t>
      </w:r>
      <w:r>
        <w:rPr>
          <w:rFonts w:eastAsia="Arial"/>
          <w:bCs/>
          <w:sz w:val="24"/>
          <w:szCs w:val="24"/>
        </w:rPr>
        <w:t>ę</w:t>
      </w:r>
      <w:r>
        <w:rPr>
          <w:rFonts w:eastAsia="Calibri"/>
          <w:bCs/>
          <w:sz w:val="24"/>
          <w:szCs w:val="24"/>
        </w:rPr>
        <w:t>dnych dla niepełnosprawnych.</w:t>
      </w:r>
    </w:p>
    <w:p w:rsidR="00C97541" w:rsidRDefault="00C97541" w:rsidP="00C97541">
      <w:pPr>
        <w:spacing w:line="276" w:lineRule="auto"/>
        <w:ind w:left="284" w:right="543"/>
        <w:jc w:val="both"/>
      </w:pPr>
      <w:r>
        <w:rPr>
          <w:rFonts w:eastAsia="Calibri"/>
          <w:bCs/>
          <w:sz w:val="24"/>
          <w:szCs w:val="24"/>
        </w:rPr>
        <w:t>9.Warunki prowadzenia prac.</w:t>
      </w:r>
    </w:p>
    <w:p w:rsidR="00C97541" w:rsidRDefault="00C97541" w:rsidP="00C97541"/>
    <w:p w:rsidR="00C97541" w:rsidRDefault="00C97541" w:rsidP="00C97541"/>
    <w:p w:rsidR="00C97541" w:rsidRDefault="00C97541" w:rsidP="00C97541">
      <w:pPr>
        <w:jc w:val="center"/>
        <w:rPr>
          <w:rFonts w:ascii="Arial Black" w:hAnsi="Arial Black" w:cs="Arial Black"/>
          <w:sz w:val="22"/>
          <w:szCs w:val="22"/>
        </w:rPr>
      </w:pPr>
    </w:p>
    <w:p w:rsidR="00C97541" w:rsidRDefault="00C97541" w:rsidP="00C97541">
      <w:pPr>
        <w:jc w:val="center"/>
        <w:rPr>
          <w:rFonts w:ascii="Arial Black" w:hAnsi="Arial Black" w:cs="Arial Black"/>
          <w:sz w:val="22"/>
          <w:szCs w:val="22"/>
        </w:rPr>
      </w:pPr>
    </w:p>
    <w:p w:rsidR="00C97541" w:rsidRDefault="00C97541" w:rsidP="00C97541">
      <w:pPr>
        <w:jc w:val="center"/>
        <w:rPr>
          <w:rFonts w:ascii="Arial Black" w:hAnsi="Arial Black" w:cs="Arial Black"/>
          <w:sz w:val="22"/>
          <w:szCs w:val="22"/>
        </w:rPr>
      </w:pPr>
    </w:p>
    <w:p w:rsidR="00C97541" w:rsidRDefault="00C97541" w:rsidP="00C97541">
      <w:pPr>
        <w:ind w:left="747"/>
        <w:rPr>
          <w:rFonts w:ascii="Arial Black" w:hAnsi="Arial Black" w:cs="Arial Black"/>
          <w:bCs/>
          <w:sz w:val="22"/>
          <w:szCs w:val="22"/>
        </w:rPr>
      </w:pPr>
    </w:p>
    <w:p w:rsidR="00C97541" w:rsidRDefault="00C97541" w:rsidP="00C97541">
      <w:pPr>
        <w:tabs>
          <w:tab w:val="left" w:pos="747"/>
          <w:tab w:val="left" w:pos="7371"/>
          <w:tab w:val="left" w:pos="7655"/>
        </w:tabs>
        <w:rPr>
          <w:rFonts w:ascii="Arial Black" w:hAnsi="Arial Black" w:cs="Arial Black"/>
          <w:bCs/>
          <w:sz w:val="22"/>
          <w:szCs w:val="22"/>
        </w:rPr>
      </w:pPr>
      <w:r>
        <w:tab/>
      </w:r>
    </w:p>
    <w:p w:rsidR="00C97541" w:rsidRDefault="00C97541" w:rsidP="00C97541">
      <w:pPr>
        <w:ind w:left="709"/>
        <w:rPr>
          <w:rFonts w:ascii="Arial Black" w:hAnsi="Arial Black" w:cs="Arial Black"/>
          <w:bCs/>
          <w:sz w:val="22"/>
          <w:szCs w:val="22"/>
        </w:rPr>
      </w:pPr>
    </w:p>
    <w:p w:rsidR="00C97541" w:rsidRDefault="00C97541" w:rsidP="00C97541">
      <w:pPr>
        <w:pStyle w:val="Akapitzlist"/>
        <w:ind w:left="0"/>
        <w:rPr>
          <w:rFonts w:ascii="Arial Black" w:hAnsi="Arial Black" w:cs="Arial Black"/>
          <w:bCs/>
        </w:rPr>
      </w:pPr>
    </w:p>
    <w:p w:rsidR="00C97541" w:rsidRDefault="00C97541" w:rsidP="00C97541">
      <w:pPr>
        <w:spacing w:line="100" w:lineRule="atLeast"/>
        <w:jc w:val="center"/>
        <w:rPr>
          <w:rFonts w:ascii="Arial Black" w:hAnsi="Arial Black" w:cs="Arial Black"/>
          <w:sz w:val="22"/>
          <w:szCs w:val="22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48"/>
          <w:szCs w:val="28"/>
        </w:rPr>
        <w:t>CZĘŚĆ I</w:t>
      </w: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bCs/>
          <w:szCs w:val="28"/>
        </w:rPr>
      </w:pPr>
      <w:r>
        <w:rPr>
          <w:sz w:val="44"/>
          <w:szCs w:val="28"/>
        </w:rPr>
        <w:lastRenderedPageBreak/>
        <w:t xml:space="preserve">DOKUMENTACJA FORMALNO – PRAWNA </w:t>
      </w:r>
    </w:p>
    <w:p w:rsidR="00C97541" w:rsidRDefault="00C97541" w:rsidP="00C9754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Cs/>
          <w:szCs w:val="28"/>
        </w:rPr>
        <w:t>do projektu:</w:t>
      </w:r>
    </w:p>
    <w:p w:rsidR="00C97541" w:rsidRDefault="00C97541" w:rsidP="00C97541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995"/>
        <w:gridCol w:w="7293"/>
      </w:tblGrid>
      <w:tr w:rsidR="00C97541" w:rsidTr="005B2E04">
        <w:trPr>
          <w:trHeight w:val="4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8"/>
                <w:szCs w:val="28"/>
              </w:rPr>
              <w:t>OBIEKT:</w:t>
            </w:r>
          </w:p>
        </w:tc>
      </w:tr>
      <w:tr w:rsidR="00653445" w:rsidTr="005B2E04">
        <w:trPr>
          <w:trHeight w:val="470"/>
        </w:trPr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Nazwa: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Budowa obiektów małej architektury, budowa ogrodzenia oraz  wykonanie utwardzenia w ramach zadania pn."Budowa infrastruktury </w:t>
            </w:r>
          </w:p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turystycznej  wypoczynkowej na dz. nr 127                                                        w nadpilicznej miejscowości Pukarzów"</w:t>
            </w:r>
          </w:p>
        </w:tc>
      </w:tr>
      <w:tr w:rsidR="00653445" w:rsidTr="005B2E04">
        <w:trPr>
          <w:trHeight w:val="636"/>
        </w:trPr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Adres: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Pukarzów, gm. Żytno</w:t>
            </w:r>
          </w:p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dz. nr ewid. 127, obręb 0021 Pukarzów</w:t>
            </w:r>
          </w:p>
        </w:tc>
      </w:tr>
    </w:tbl>
    <w:p w:rsidR="00C97541" w:rsidRDefault="00C97541" w:rsidP="00C97541">
      <w:pPr>
        <w:spacing w:line="276" w:lineRule="auto"/>
        <w:jc w:val="center"/>
        <w:rPr>
          <w:b/>
          <w:bCs/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b/>
          <w:bCs/>
          <w:sz w:val="28"/>
          <w:szCs w:val="28"/>
        </w:rPr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OŚWIADCZENIE</w:t>
      </w: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Na podstawie art. 20 ust. 4 ustawy z dn. 7 lipca 1994r. –Prawo budowlane</w:t>
      </w: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(tekst jednolity Dz. U. Nr 243 poz. 1623 z 2010 roku z późniejszymi zmianami)</w:t>
      </w:r>
    </w:p>
    <w:p w:rsidR="00C97541" w:rsidRDefault="00C97541" w:rsidP="00C97541">
      <w:pPr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oświadczam,</w:t>
      </w:r>
    </w:p>
    <w:p w:rsidR="00C97541" w:rsidRDefault="00C97541" w:rsidP="00C97541">
      <w:pPr>
        <w:spacing w:line="276" w:lineRule="auto"/>
        <w:jc w:val="center"/>
        <w:rPr>
          <w:b/>
          <w:sz w:val="28"/>
          <w:szCs w:val="28"/>
        </w:rPr>
      </w:pPr>
    </w:p>
    <w:p w:rsidR="00C97541" w:rsidRDefault="00C97541" w:rsidP="00653445">
      <w:pPr>
        <w:suppressAutoHyphens w:val="0"/>
        <w:autoSpaceDE w:val="0"/>
        <w:autoSpaceDN w:val="0"/>
        <w:adjustRightInd w:val="0"/>
        <w:jc w:val="center"/>
      </w:pPr>
      <w:r>
        <w:rPr>
          <w:b/>
          <w:sz w:val="28"/>
        </w:rPr>
        <w:t xml:space="preserve">że projekt </w:t>
      </w:r>
      <w:r w:rsidRPr="00653445">
        <w:rPr>
          <w:b/>
          <w:sz w:val="28"/>
          <w:szCs w:val="28"/>
        </w:rPr>
        <w:t>techniczny "</w:t>
      </w:r>
      <w:r w:rsidR="00653445" w:rsidRPr="00653445">
        <w:rPr>
          <w:rFonts w:eastAsia="@Arial Unicode MS"/>
          <w:b/>
          <w:color w:val="000000"/>
          <w:sz w:val="28"/>
          <w:szCs w:val="28"/>
          <w:lang w:eastAsia="en-US"/>
        </w:rPr>
        <w:t xml:space="preserve"> Budowa obiektów małej architektury, budowa ogrodzenia oraz  wykonanie utwardzenia w ramach zadania pn."Budowa infrastruktury turystycznej  wypoczynkowej na dz. nr 127 w nadpilicznej miejscowości Pukarzów</w:t>
      </w:r>
      <w:r w:rsidRPr="00653445">
        <w:rPr>
          <w:b/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>
        <w:rPr>
          <w:b/>
          <w:sz w:val="28"/>
        </w:rPr>
        <w:t xml:space="preserve">realizowany w miejscowości </w:t>
      </w:r>
      <w:r w:rsidR="00653445">
        <w:rPr>
          <w:b/>
          <w:sz w:val="28"/>
        </w:rPr>
        <w:t>Pukarzów</w:t>
      </w:r>
      <w:r>
        <w:rPr>
          <w:b/>
          <w:sz w:val="28"/>
        </w:rPr>
        <w:t xml:space="preserve"> na dz. nr ewid. </w:t>
      </w:r>
      <w:r w:rsidR="00653445">
        <w:rPr>
          <w:b/>
          <w:sz w:val="28"/>
        </w:rPr>
        <w:t>127</w:t>
      </w:r>
      <w:r>
        <w:rPr>
          <w:b/>
          <w:sz w:val="28"/>
        </w:rPr>
        <w:t>, obręb 00</w:t>
      </w:r>
      <w:r w:rsidR="00653445">
        <w:rPr>
          <w:b/>
          <w:sz w:val="28"/>
        </w:rPr>
        <w:t>2</w:t>
      </w:r>
      <w:r w:rsidR="009C76A5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="00653445">
        <w:rPr>
          <w:b/>
          <w:sz w:val="28"/>
        </w:rPr>
        <w:t>Pukarzów</w:t>
      </w:r>
      <w:r>
        <w:rPr>
          <w:b/>
          <w:sz w:val="28"/>
        </w:rPr>
        <w:t>, został sporządzony zgodnie z obowiązującymi przepisami oraz zasadami wiedzy technicznej.</w:t>
      </w: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375"/>
        <w:gridCol w:w="5380"/>
        <w:gridCol w:w="1533"/>
      </w:tblGrid>
      <w:tr w:rsidR="009C76A5" w:rsidTr="005B2E04">
        <w:trPr>
          <w:trHeight w:val="804"/>
        </w:trPr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PROJEKTANT:</w:t>
            </w:r>
          </w:p>
        </w:tc>
        <w:tc>
          <w:tcPr>
            <w:tcW w:w="2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65344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9C76A5" w:rsidRDefault="009C76A5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upr. bud. nr 10/LOOKK/2018</w:t>
            </w:r>
          </w:p>
          <w:p w:rsidR="009C76A5" w:rsidRDefault="009C76A5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 xml:space="preserve">uprawnienia budowlane w specjalności architektonicznej  </w:t>
            </w:r>
          </w:p>
          <w:p w:rsidR="009C76A5" w:rsidRDefault="009C76A5" w:rsidP="00653445">
            <w:pPr>
              <w:pStyle w:val="Normalny1"/>
              <w:autoSpaceDE w:val="0"/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>do projektowania bez ograniczeń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C76A5" w:rsidTr="005B2E04">
        <w:trPr>
          <w:trHeight w:val="839"/>
        </w:trPr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PROJEKTANT:</w:t>
            </w:r>
          </w:p>
        </w:tc>
        <w:tc>
          <w:tcPr>
            <w:tcW w:w="2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65344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b/>
                <w:color w:val="000000"/>
                <w:sz w:val="22"/>
                <w:lang w:eastAsia="pl-PL"/>
              </w:rPr>
              <w:t>mgr inż. Marcin Ściubak</w:t>
            </w: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 xml:space="preserve"> </w:t>
            </w:r>
          </w:p>
          <w:p w:rsidR="009C76A5" w:rsidRDefault="009C76A5" w:rsidP="0065344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8"/>
                <w:lang w:eastAsia="en-US"/>
              </w:rPr>
              <w:t>upr. bud. nr LOD/2967/PWBKb/16</w:t>
            </w:r>
          </w:p>
          <w:p w:rsidR="009C76A5" w:rsidRDefault="009C76A5" w:rsidP="0065344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28"/>
                <w:lang w:eastAsia="en-US"/>
              </w:rPr>
              <w:t>uprawnienia budowlane do projektowania i kierowania robotami budowlanymi bez ograniczeń w specjalności konstrukcyjno-budowlanej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97541" w:rsidRDefault="00C97541" w:rsidP="00C97541">
      <w:pPr>
        <w:spacing w:line="276" w:lineRule="auto"/>
        <w:jc w:val="both"/>
      </w:pPr>
    </w:p>
    <w:p w:rsidR="00C97541" w:rsidRDefault="00C97541" w:rsidP="00C97541">
      <w:pPr>
        <w:autoSpaceDE w:val="0"/>
        <w:spacing w:line="276" w:lineRule="auto"/>
        <w:jc w:val="center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rPr>
          <w:b/>
          <w:sz w:val="36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653445" w:rsidRDefault="00653445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44"/>
          <w:szCs w:val="28"/>
        </w:rPr>
        <w:lastRenderedPageBreak/>
        <w:t>INFORMACJA DOTYCZĄCA BEZPIECZEŃSTWA I OCHRONY ZDROWIA NA PLACU BUDOWY</w:t>
      </w:r>
    </w:p>
    <w:p w:rsidR="00C97541" w:rsidRDefault="00C97541" w:rsidP="00C97541">
      <w:pPr>
        <w:autoSpaceDE w:val="0"/>
        <w:spacing w:line="276" w:lineRule="auto"/>
        <w:jc w:val="center"/>
      </w:pPr>
      <w:r>
        <w:rPr>
          <w:sz w:val="28"/>
          <w:szCs w:val="28"/>
        </w:rPr>
        <w:t>do projektu:</w:t>
      </w: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45"/>
        <w:gridCol w:w="7342"/>
      </w:tblGrid>
      <w:tr w:rsidR="00C97541" w:rsidTr="005B2E04">
        <w:tc>
          <w:tcPr>
            <w:tcW w:w="9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t>OBIEKT:</w:t>
            </w:r>
          </w:p>
        </w:tc>
      </w:tr>
      <w:tr w:rsidR="00653445" w:rsidTr="005B2E04">
        <w:trPr>
          <w:trHeight w:val="618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Nazwa inwestycji: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Budowa obiektów małej architektury, budowa ogrodzenia oraz  wykonanie utwardzenia w ramach zadania pn."Budowa infrastruktury </w:t>
            </w:r>
          </w:p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turystycznej  wypoczynkowej na dz. nr 127</w:t>
            </w:r>
            <w:r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w nadpilicznej miejscowości Pukarzów"</w:t>
            </w:r>
          </w:p>
        </w:tc>
      </w:tr>
      <w:tr w:rsidR="00653445" w:rsidTr="005B2E04">
        <w:trPr>
          <w:trHeight w:val="65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</w:t>
            </w:r>
          </w:p>
          <w:p w:rsidR="00653445" w:rsidRDefault="00653445" w:rsidP="005B2E04">
            <w:pPr>
              <w:autoSpaceDE w:val="0"/>
              <w:spacing w:line="276" w:lineRule="auto"/>
              <w:jc w:val="center"/>
              <w:rPr>
                <w:color w:val="000000"/>
                <w:sz w:val="24"/>
                <w:szCs w:val="28"/>
              </w:rPr>
            </w:pPr>
            <w:r>
              <w:rPr>
                <w:sz w:val="24"/>
                <w:szCs w:val="24"/>
              </w:rPr>
              <w:t>inwestycji: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Pukarzów, gm. Żytno</w:t>
            </w:r>
          </w:p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dz. nr ewid. 127, obręb 0021 Pukarzów</w:t>
            </w:r>
          </w:p>
        </w:tc>
      </w:tr>
      <w:tr w:rsidR="00653445" w:rsidTr="005B2E04">
        <w:trPr>
          <w:trHeight w:val="622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Nazwa inwestora: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autoSpaceDE w:val="0"/>
              <w:spacing w:line="276" w:lineRule="auto"/>
              <w:ind w:left="-284" w:firstLine="284"/>
              <w:jc w:val="center"/>
              <w:rPr>
                <w:sz w:val="24"/>
                <w:szCs w:val="24"/>
              </w:rPr>
            </w:pPr>
            <w:r w:rsidRPr="00653445">
              <w:rPr>
                <w:spacing w:val="1"/>
                <w:sz w:val="24"/>
                <w:szCs w:val="24"/>
              </w:rPr>
              <w:t xml:space="preserve">    Gminny Ośrodek Kultury w Żytnie</w:t>
            </w:r>
          </w:p>
        </w:tc>
      </w:tr>
      <w:tr w:rsidR="00653445" w:rsidTr="005B2E04">
        <w:trPr>
          <w:trHeight w:val="56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</w:t>
            </w:r>
          </w:p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inwestora: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Silnica 77</w:t>
            </w:r>
          </w:p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97-532 Żytno</w:t>
            </w:r>
          </w:p>
        </w:tc>
      </w:tr>
      <w:tr w:rsidR="00C97541" w:rsidTr="005B2E04">
        <w:trPr>
          <w:trHeight w:val="494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Projektant: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lastRenderedPageBreak/>
              <w:t xml:space="preserve">upr. bud. nr </w:t>
            </w:r>
            <w:r>
              <w:rPr>
                <w:rFonts w:eastAsia="Calibri"/>
                <w:sz w:val="24"/>
                <w:szCs w:val="24"/>
                <w:lang w:val="en-US"/>
              </w:rPr>
              <w:t>217/74Łw</w:t>
            </w:r>
          </w:p>
        </w:tc>
      </w:tr>
      <w:tr w:rsidR="00C97541" w:rsidTr="005B2E04">
        <w:trPr>
          <w:trHeight w:val="644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Adres projektanta: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ul. </w:t>
            </w:r>
            <w:r w:rsidR="009C76A5">
              <w:rPr>
                <w:sz w:val="24"/>
                <w:szCs w:val="24"/>
              </w:rPr>
              <w:t>Targowa</w:t>
            </w:r>
          </w:p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t>97 - 500 Radomsko</w:t>
            </w:r>
          </w:p>
        </w:tc>
      </w:tr>
      <w:tr w:rsidR="00C97541" w:rsidTr="005B2E04">
        <w:trPr>
          <w:trHeight w:val="554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Projektant: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Pr="009C76A5" w:rsidRDefault="009C76A5" w:rsidP="009C76A5">
            <w:pPr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b/>
                <w:color w:val="000000"/>
                <w:sz w:val="22"/>
                <w:lang w:eastAsia="pl-PL"/>
              </w:rPr>
              <w:t>mgr inż. Marcin Ściubak</w:t>
            </w: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 xml:space="preserve"> </w:t>
            </w:r>
          </w:p>
          <w:p w:rsidR="00C97541" w:rsidRDefault="00C97541" w:rsidP="009C76A5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t xml:space="preserve">upr. bud. </w:t>
            </w:r>
            <w:r w:rsidR="009C76A5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r LOD/2967/PWBKb/16</w:t>
            </w:r>
          </w:p>
        </w:tc>
      </w:tr>
      <w:tr w:rsidR="00C97541" w:rsidTr="005B2E04">
        <w:trPr>
          <w:trHeight w:val="554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 projektanta: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ul. Słoneczna 7</w:t>
            </w:r>
          </w:p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t>97-532 Żytno</w:t>
            </w:r>
          </w:p>
        </w:tc>
      </w:tr>
      <w:tr w:rsidR="00C97541" w:rsidTr="005B2E04">
        <w:trPr>
          <w:trHeight w:val="554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Branża </w:t>
            </w: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24"/>
                <w:szCs w:val="24"/>
              </w:rPr>
              <w:t>Budowlana</w:t>
            </w:r>
          </w:p>
        </w:tc>
      </w:tr>
    </w:tbl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9C76A5" w:rsidRDefault="009C76A5" w:rsidP="00C97541">
      <w:pPr>
        <w:spacing w:line="276" w:lineRule="auto"/>
      </w:pP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ZAKRES ROBÓT DLA CAŁEGO ZAMIERZENIA BUDOWLANEGO ORAZ KOLEJNOŚĆ WYKONYWANIA POSZCZEGÓLNYCH ROBÓT.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 przewidywany zakres robót wchodzą: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-Roboty przygotowawcze,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-Roboty ziemne,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-Roboty fundamentowe,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-Roboty izolacyjne,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-Roboty montażowe,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</w:p>
    <w:p w:rsidR="00C97541" w:rsidRDefault="00C97541" w:rsidP="00C97541">
      <w:pPr>
        <w:pStyle w:val="Akapitzlist"/>
        <w:numPr>
          <w:ilvl w:val="1"/>
          <w:numId w:val="2"/>
        </w:numPr>
        <w:autoSpaceDE w:val="0"/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Roboty przygotowawcze: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-oznakowanie terenu prowadzonych robót poprzez umieszczenie na terenie nieruchomości tablic informacyjnych i ostrzegawczych,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-dostarczenie i montaż na terenie nieruchomości obiektów zaplecza budowy,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-podłączenie zasilania w energię elektryczną,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-wydzielenie, oznakowanie i wygrodzenie stref niebezpiecznych,</w:t>
      </w:r>
    </w:p>
    <w:p w:rsidR="00C97541" w:rsidRDefault="00C97541" w:rsidP="00C97541">
      <w:pPr>
        <w:autoSpaceDE w:val="0"/>
        <w:spacing w:line="276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-wyznaczenie miejsca składowania materiału budowlanych.</w:t>
      </w:r>
    </w:p>
    <w:p w:rsidR="00C97541" w:rsidRDefault="00C97541" w:rsidP="00C97541">
      <w:pPr>
        <w:pStyle w:val="Akapitzlist"/>
        <w:numPr>
          <w:ilvl w:val="1"/>
          <w:numId w:val="2"/>
        </w:numPr>
        <w:autoSpaceDE w:val="0"/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Roboty ziemne: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-wykopy  miejscowe,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-zasypywanie wykopów,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-dogęszczanie,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-niwelacja terenu.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1.3. Roboty fundamentowe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-montaż fundamentów prefabrykowanych,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-wykonanie fundamentów z mieszanki betonowej.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1.4. Roboty izolacyjne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-wykonanie hydroizolacji fundamentów,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1.5. Roboty montażowe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-przygotowanie otworów pod systemowe kotwy,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-umiejscowienie kotew fundamentowych w odpowiednim położeniu,</w:t>
      </w:r>
    </w:p>
    <w:p w:rsidR="00C97541" w:rsidRDefault="00C97541" w:rsidP="00C97541">
      <w:pPr>
        <w:autoSpaceDE w:val="0"/>
        <w:spacing w:line="276" w:lineRule="auto"/>
        <w:jc w:val="both"/>
        <w:rPr>
          <w:bCs/>
          <w:szCs w:val="24"/>
        </w:rPr>
      </w:pPr>
      <w:r>
        <w:rPr>
          <w:sz w:val="24"/>
          <w:szCs w:val="24"/>
        </w:rPr>
        <w:t>-montaż gotowych urządzeń.</w:t>
      </w:r>
    </w:p>
    <w:p w:rsidR="00C97541" w:rsidRDefault="00C97541" w:rsidP="00C97541">
      <w:pPr>
        <w:pStyle w:val="WW-Tekstpodstawowy2"/>
        <w:spacing w:line="276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Wszystkie roboty należy wykonać zgodnie ze sztuką budowlaną  pod nadzorem osoby uprawnionej.</w:t>
      </w:r>
    </w:p>
    <w:p w:rsidR="00C97541" w:rsidRDefault="00C97541" w:rsidP="00C97541">
      <w:pPr>
        <w:pStyle w:val="WW-Tekstpodstawowy2"/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2.WYKAZ ISTNIEJĄCYCH OBIEKTÓW BUDOWLANYCH.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Działka </w:t>
      </w:r>
      <w:r>
        <w:rPr>
          <w:rFonts w:eastAsia="@Arial Unicode MS"/>
          <w:sz w:val="24"/>
          <w:szCs w:val="24"/>
        </w:rPr>
        <w:t xml:space="preserve"> położona w miejscowość </w:t>
      </w:r>
      <w:r w:rsidR="00653445">
        <w:rPr>
          <w:rFonts w:eastAsia="@Arial Unicode MS"/>
          <w:sz w:val="24"/>
          <w:szCs w:val="24"/>
        </w:rPr>
        <w:t>Pukarzów</w:t>
      </w:r>
      <w:r>
        <w:rPr>
          <w:rFonts w:eastAsia="@Arial Unicode MS"/>
          <w:sz w:val="24"/>
          <w:szCs w:val="24"/>
        </w:rPr>
        <w:t xml:space="preserve">  jest zagospodarowana.</w:t>
      </w:r>
      <w:r w:rsidR="00653445">
        <w:rPr>
          <w:rFonts w:eastAsia="@Arial Unicode MS"/>
          <w:sz w:val="24"/>
          <w:szCs w:val="24"/>
        </w:rPr>
        <w:t xml:space="preserve"> </w:t>
      </w:r>
      <w:r w:rsidR="00653445" w:rsidRPr="00653445">
        <w:rPr>
          <w:rFonts w:eastAsia="@Arial Unicode MS"/>
          <w:sz w:val="24"/>
          <w:szCs w:val="24"/>
        </w:rPr>
        <w:t>Na</w:t>
      </w:r>
      <w:r w:rsidR="00653445">
        <w:rPr>
          <w:rFonts w:eastAsia="@Arial Unicode MS"/>
          <w:sz w:val="24"/>
          <w:szCs w:val="24"/>
        </w:rPr>
        <w:t xml:space="preserve"> terenie działki znajduje się budynek OSP Pukarzów.</w:t>
      </w:r>
    </w:p>
    <w:p w:rsidR="00C97541" w:rsidRDefault="00C97541" w:rsidP="00C97541">
      <w:pPr>
        <w:autoSpaceDE w:val="0"/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pStyle w:val="WW-Tekstpodstawowywcity2"/>
        <w:tabs>
          <w:tab w:val="left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3.ELEMENTY ZAGOSPODAROWANIA DZIAŁKI MOGĄCE STWARZAĆ ZAGROŻENIE DLA ŻYCIA LUB ZDROWIA LUDZI.</w:t>
      </w:r>
    </w:p>
    <w:p w:rsidR="00C97541" w:rsidRDefault="00C97541" w:rsidP="00C97541">
      <w:pPr>
        <w:pStyle w:val="WW-Tekstpodstawowywcity2"/>
        <w:spacing w:line="276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terenie prowadzonych robót budowlanych nie przewiduje się elementów, które stanowiłby zagrożenie życia lub zdrowia.</w:t>
      </w:r>
    </w:p>
    <w:p w:rsidR="00C97541" w:rsidRDefault="00C97541" w:rsidP="00C97541">
      <w:pPr>
        <w:pStyle w:val="WW-Tekstpodstawowywcity2"/>
        <w:spacing w:line="276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C97541" w:rsidRDefault="00C97541" w:rsidP="00C97541">
      <w:pPr>
        <w:pStyle w:val="WW-Tekstpodstawowywcity2"/>
        <w:spacing w:line="276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4.PRZEWIDYWANE ZAGROŻENIA WYSTĘPUJĄCE PODCZAS REALIZACJI ROBÓT BUDOWLANYCH.</w:t>
      </w:r>
    </w:p>
    <w:p w:rsidR="00C97541" w:rsidRDefault="00C97541" w:rsidP="00C97541">
      <w:pPr>
        <w:pStyle w:val="WW-Tekstpodstawowywcity2"/>
        <w:tabs>
          <w:tab w:val="left" w:pos="39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 przewidywanych zagrożeń można zaliczyć:</w:t>
      </w:r>
    </w:p>
    <w:p w:rsidR="00C97541" w:rsidRDefault="00C97541" w:rsidP="00C97541">
      <w:pPr>
        <w:pStyle w:val="WW-Tekstpodstawowywcity2"/>
        <w:tabs>
          <w:tab w:val="left" w:pos="108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możliwość upadku (prace na wysokościach), </w:t>
      </w:r>
    </w:p>
    <w:p w:rsidR="00C97541" w:rsidRDefault="00C97541" w:rsidP="00C97541">
      <w:pPr>
        <w:pStyle w:val="WW-Tekstpodstawowywcity2"/>
        <w:tabs>
          <w:tab w:val="left" w:pos="108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ręczne przenoszenie materiałów ( nieodpowiednie obciążenia dla pracowników),</w:t>
      </w:r>
    </w:p>
    <w:p w:rsidR="00C97541" w:rsidRDefault="00C97541" w:rsidP="00C97541">
      <w:pPr>
        <w:pStyle w:val="WW-Tekstpodstawowywcity2"/>
        <w:tabs>
          <w:tab w:val="left" w:pos="1080"/>
        </w:tabs>
        <w:spacing w:line="276" w:lineRule="auto"/>
        <w:ind w:left="0" w:firstLine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porażenie prądem,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podrażnienia błon śluzowych (zapylenie),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potknięcie się na tym samym poziomie,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poślizgnięcie się na tym samym poziomie,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przygniecenie elementem montowanym,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uderzenie elementem montowanym,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rozerwanie tarczy tnącej,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poparzenie podczas cięcia palnikiem,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hałas,</w:t>
      </w:r>
    </w:p>
    <w:p w:rsidR="00C97541" w:rsidRDefault="00C97541" w:rsidP="00C97541">
      <w:pPr>
        <w:pStyle w:val="WW-Tekstpodstawowywcity2"/>
        <w:tabs>
          <w:tab w:val="left" w:pos="108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Skala przewidywanych zagrożeń i możliwości ich występowania jest niska.</w:t>
      </w:r>
    </w:p>
    <w:p w:rsidR="00C97541" w:rsidRDefault="00C97541" w:rsidP="00C97541">
      <w:pPr>
        <w:pStyle w:val="WW-Tekstpodstawowywcity2"/>
        <w:tabs>
          <w:tab w:val="left" w:pos="108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97541" w:rsidRDefault="00C97541" w:rsidP="00C97541">
      <w:pPr>
        <w:pStyle w:val="WW-Tekstpodstawowywcity2"/>
        <w:tabs>
          <w:tab w:val="left" w:pos="390"/>
        </w:tabs>
        <w:spacing w:line="276" w:lineRule="auto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5.SPOSÓB PROWADZENIA INSTRUKTAŻU PRACOWNIKÓW I ZAPOBIEGANIA NIEBEZPIECZEŃSTWOM.</w:t>
      </w:r>
    </w:p>
    <w:p w:rsidR="00C97541" w:rsidRDefault="00C97541" w:rsidP="00C97541">
      <w:pPr>
        <w:pStyle w:val="WW-Tekstpodstawowy2"/>
        <w:tabs>
          <w:tab w:val="left" w:pos="1080"/>
        </w:tabs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-Kierownik budowy zobowiązany jest do opracowania planu „BIOZ”, zgodnie z art. 21a Prawa Budowlanego, a także do wykonania projektu i organizacji placu budowy i harmonogramu realizacji prac budowlanych.</w:t>
      </w:r>
    </w:p>
    <w:p w:rsidR="00C97541" w:rsidRDefault="00C97541" w:rsidP="00C97541">
      <w:pPr>
        <w:pStyle w:val="WW-Tekstpodstawowy2"/>
        <w:tabs>
          <w:tab w:val="left" w:pos="1080"/>
        </w:tabs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-Roboty budowlane winny być prowadzone pod nadzorem wykwalifikowanej kadry technicznej, </w:t>
      </w:r>
    </w:p>
    <w:p w:rsidR="00C97541" w:rsidRDefault="00C97541" w:rsidP="00C97541">
      <w:pPr>
        <w:pStyle w:val="WW-Tekstpodstawowy2"/>
        <w:tabs>
          <w:tab w:val="left" w:pos="1080"/>
        </w:tabs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-Przed przystąpieniem do robót ziemnych i budowlano-montażowych należy przeprowadzić wstępne szkolenie dla pracowników w zakresie objętym planem „BIOZ” zgodnie z RMI z dnia 06.02.2003r.</w:t>
      </w:r>
    </w:p>
    <w:p w:rsidR="00C97541" w:rsidRDefault="00C97541" w:rsidP="00C97541">
      <w:pPr>
        <w:pStyle w:val="WW-Tekstpodstawowy2"/>
        <w:tabs>
          <w:tab w:val="left" w:pos="1080"/>
        </w:tabs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-Przed dopuszczeniem pracowników do robót firma je wykonująca zobowiązana jest zaopatrzyć ich w odzież roboczą i </w:t>
      </w:r>
      <w:r>
        <w:rPr>
          <w:rFonts w:ascii="Times New Roman" w:hAnsi="Times New Roman" w:cs="Times New Roman"/>
          <w:szCs w:val="24"/>
        </w:rPr>
        <w:lastRenderedPageBreak/>
        <w:t>ochronną, zgodnie z obowiązującymi przepisami. Z uwzględnieniem niebezpieczeństw występowania: urazów mechanicznych, porażenia prądem, oparzenia, zatrucia, promieniowania, wibracji, upadku z wysokości lub innych szkodliwych czynników i zagrożeń związanych z wykonywaną pracą</w:t>
      </w:r>
    </w:p>
    <w:p w:rsidR="00C97541" w:rsidRDefault="00C97541" w:rsidP="00C97541">
      <w:pPr>
        <w:pStyle w:val="WW-Tekstpodstawowy2"/>
        <w:tabs>
          <w:tab w:val="left" w:pos="108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-W czasie trwania robót codziennie przeprowadzać instruktaż stanowiskowy dla osób zatrudnionych na budowie.</w:t>
      </w:r>
    </w:p>
    <w:p w:rsidR="00C97541" w:rsidRDefault="00C97541" w:rsidP="00C97541">
      <w:pPr>
        <w:pStyle w:val="WW-Tekstpodstawowy2"/>
        <w:tabs>
          <w:tab w:val="left" w:pos="108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-Należy zapewnić stały dostęp pracowników do telefonu alarmowego, wykaz numerów telefonów i adresów najbliższego punktu opieki lekarskiej, straży pożarnej, policji, a także apteczki oraz środków i urządzeń przeciwpożarowych</w:t>
      </w:r>
    </w:p>
    <w:p w:rsidR="00C97541" w:rsidRDefault="00C97541" w:rsidP="00C97541">
      <w:pPr>
        <w:pStyle w:val="WW-Tekstpodstawowy2"/>
        <w:tabs>
          <w:tab w:val="left" w:pos="1080"/>
        </w:tabs>
        <w:spacing w:line="276" w:lineRule="auto"/>
        <w:rPr>
          <w:szCs w:val="24"/>
        </w:rPr>
      </w:pPr>
      <w:r>
        <w:rPr>
          <w:rFonts w:ascii="Times New Roman" w:hAnsi="Times New Roman" w:cs="Times New Roman"/>
          <w:szCs w:val="24"/>
        </w:rPr>
        <w:t>-Na budowie powinny się znajdować podręczne środki gaśnicze.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-Należy wykonać i oznakować drogi umożliwiające ewakuację, komunikację i dojazd dla wozu straży pożarnej lub karetki pogotowia, tych dróg i wjazdów nie wolno zastawiać, a tym bardziej wykorzystywać na cele składowania, muszą być w każdej chwili dostępne.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 rozpoczęciem prac budowlanych na obiekcie należy przeszkolić wszystkich pracowników pod kątem występowania niebezpieczeństw  wiązanych z charakterem robót </w:t>
      </w:r>
      <w:r>
        <w:rPr>
          <w:sz w:val="24"/>
          <w:szCs w:val="24"/>
        </w:rPr>
        <w:lastRenderedPageBreak/>
        <w:t>prowadzonych na obiekcie , ze szczególnym uwzględnieniem robót dla których skala zagrożenia jest duża. Pracownicy dopuszczeni do wykonywani robót budowlanych winni spełniać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wymagania: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-posiadać odpowiednie do danej pracy kwalifikacje zawodowe i uprawnienia poświadczone wymaganymi dokumentami,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-posiadać niezbędną wiedzę i umiejętności w zakresie bezpiecznego i sprawnego wykonywania danej pracy oraz posługiwania się przewidzianymi do tej pracy narzędziami i urządzeniami i sprzętem,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-mieć właściwy stan zdrowia poświadczony aktualnymi badaniami orzeczeniem lekarza medycyny pracy,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-posiadać niezbędną znajomość przepisów bezpieczeństwa i higieny pracy oraz udokumentowane poświadczenie instruktażu i przeszkolenia w tym zakresie,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-fotokopie dokumentów jw. winny być w posiadaniu kierownika budowy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6.ŚRODKI TECHNICZNE I ORGANIZACYJNE ZAPOBIEGAJĄCE NIEBEZPIECZEŃSTWOM WYNIKAJĄCYM Z WYKONYWANIA ROBÓT W STREFACH SZCZEGÓLNEGO ZAGROŻENIA LUB W ICH SĄSIEDZTWIE W TYM ZAPEWNIAJĄCYCH BEZPIECZNĄ I SPRAWNĄ KOMUNIKACJĘ, UMOZLIWIAJĄCA SZYBKĄ EWAKUACJĘ  NA WYPADEK POŻARU, AWARII I INYCH ZAGROŻEŃ 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-Do wykonywania robót budowlanych stosować wyłącznie narzędzia, sprzęt i maszyny przeznaczone do tego celu, posiadające wymagane przepisami certyfikaty, które poddawane są kontrolom i przeglądom zgodnym z wymaganiami producentów tych urządzeń i przepisami.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-Podczas wykonywania robót budowlanych bezwzględnie stosować środki ochrony zbiorowej i indywidualnej.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Podczas wykonywania robót bezwzględnie stosować zalecenia producentów materiałów które podlegają wykorzystaniu podczas prac.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Przed i w trakcie prowadzenia robót realizować szkolenia pracowników zgodnie z obowiązującymi przepisami tj. szkolenia </w:t>
      </w:r>
      <w:r>
        <w:rPr>
          <w:sz w:val="24"/>
          <w:szCs w:val="24"/>
        </w:rPr>
        <w:lastRenderedPageBreak/>
        <w:t>wstępne ogólne, szkolenia wstępne na stanowisku pracy, szkolenia wstępne podstawowe, szkolenia okresowe. Za przeprowadzanie tych szkoleń odpowiedzialny jest pracodawca.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Tematyka szkoleń powinna być zgodna z programami </w:t>
      </w:r>
      <w:r>
        <w:rPr>
          <w:bCs/>
          <w:sz w:val="24"/>
          <w:szCs w:val="24"/>
        </w:rPr>
        <w:t>szkoleń w zakresie</w:t>
      </w:r>
      <w:r>
        <w:rPr>
          <w:sz w:val="24"/>
          <w:szCs w:val="24"/>
        </w:rPr>
        <w:t xml:space="preserve"> bezpieczeństwa i higieny pracy zgodnie z obowiązującymi przepisami.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W trakcie wykonywania robót budowlanych bezwzględnie stosować zasady i przepisy porządkowe obowiązujące na terenie nieruchomości.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W trakcie wykonywania robót bezwzględnie stosować się do oznakowania rejonu wykonywanych robót, oraz organizacji ruchu na terenie nieruchomości zgodnie z wykonanym oznakowaniem.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Bezpośredni nadzór nad bezpieczeństwem i higieną pracy na stanowiskach pracy sprawują odpowiednio kierownik budowy (kierownik robót) oraz mistrz budowlany , stosownie do zakresu obowiązków. Nieprzestrzeganie przepisów BHP na placu budowy prowadzi do powstania bezpośrednich zagrożeń dla życia lub zdrowia pracowników. Wykonawca prac ma </w:t>
      </w:r>
      <w:r>
        <w:rPr>
          <w:sz w:val="24"/>
          <w:szCs w:val="24"/>
        </w:rPr>
        <w:lastRenderedPageBreak/>
        <w:t>obowiązek zapewnienia pracownikom niezbędnego sprzętu ochrony osobistej jak: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odzież ochronna - ubrania, kurtki, bluzy, kamizelki, spodnie, peleryny,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głowy - hełmy ochronne, czapki, kaski,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kończyn górnych - rękawice ochronne,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kończyn dolnych - buty, trzewiki,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twarzy i oczu - okulary, gogle,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układu oddechowego - sprzęt filtrujący,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środki ochrony przed upadkiem z wysokości - szelki bezpieczeństwa, pasy biodrowe, linki bezpieczeństwa, amortyzatory, urządzenia samohamowne,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dermatologiczne środki ochrony skóry - środki osłaniające skórę (kremy, pasty, maści), środki oczyszczające skórę, środki regenerujące skórę.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Osoba kierująca pracami jest obowiązana: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-organizować stanowisko pracy zgodnie z przepisami i zasadami BHP,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-dbać o sprawność środków ochrony indywidualnej oraz ich stosowanie zgodnie z przeznaczeniem,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-organizować , przygotowywać i prowadzić prace, uwzględniając zabezpieczenie pracowników przed wypadkami przy pracy , chorobami zawodowymi i innymi chorobami związanymi ze środowiskiem pracy,</w:t>
      </w:r>
    </w:p>
    <w:p w:rsidR="00C97541" w:rsidRDefault="00C97541" w:rsidP="00C97541">
      <w:pPr>
        <w:spacing w:line="276" w:lineRule="auto"/>
        <w:jc w:val="both"/>
      </w:pPr>
      <w:r>
        <w:rPr>
          <w:sz w:val="24"/>
          <w:szCs w:val="24"/>
        </w:rPr>
        <w:t>-dbać o bezpieczny i higieniczny stan pomieszczeń pracy i wyposażenia technicznego a także o sprawność środków ochrony zbiorowej i ich stosowanie zgodnie z przeznaczeniem.</w:t>
      </w:r>
    </w:p>
    <w:p w:rsidR="00C97541" w:rsidRDefault="00C97541" w:rsidP="00C97541">
      <w:pPr>
        <w:pStyle w:val="Default"/>
        <w:spacing w:line="276" w:lineRule="auto"/>
        <w:jc w:val="both"/>
      </w:pPr>
      <w:r>
        <w:t xml:space="preserve">Obiekt budowlany poddany zamierzeniu inwestycyjnemu posiada dojazd do drogi publicznej. Poza bezpośrednią komunikacją przewiduje się łączność z wykorzystaniem możliwość telefonii komórkowej jak i internetowej. W  celu sprawnej i szybkiej ewakuacji należy wydzielić i oznakować : </w:t>
      </w:r>
    </w:p>
    <w:p w:rsidR="00C97541" w:rsidRDefault="00C97541" w:rsidP="00C97541">
      <w:pPr>
        <w:pStyle w:val="Default"/>
        <w:spacing w:line="276" w:lineRule="auto"/>
        <w:jc w:val="both"/>
      </w:pPr>
      <w:r>
        <w:t>-strefy niebezpieczne w pobliżu chodników dla pieszych, parkingów i wjazdu na teren budowy,</w:t>
      </w:r>
    </w:p>
    <w:p w:rsidR="00C97541" w:rsidRDefault="00C97541" w:rsidP="00C97541">
      <w:pPr>
        <w:pStyle w:val="Default"/>
        <w:spacing w:line="276" w:lineRule="auto"/>
        <w:jc w:val="both"/>
      </w:pPr>
      <w:r>
        <w:t xml:space="preserve">-strefy pracy maszyn i urządzeń (między innymi zasięg ruchomych części sprzętu), </w:t>
      </w:r>
    </w:p>
    <w:p w:rsidR="00C97541" w:rsidRDefault="00C97541" w:rsidP="00C97541">
      <w:pPr>
        <w:pStyle w:val="Default"/>
        <w:spacing w:line="276" w:lineRule="auto"/>
        <w:jc w:val="both"/>
      </w:pPr>
      <w:r>
        <w:t>-strefy wykopów,</w:t>
      </w:r>
    </w:p>
    <w:p w:rsidR="00C97541" w:rsidRDefault="00C97541" w:rsidP="00C97541">
      <w:pPr>
        <w:pStyle w:val="Default"/>
        <w:spacing w:line="276" w:lineRule="auto"/>
        <w:jc w:val="both"/>
      </w:pPr>
      <w:r>
        <w:t>-strefy pracy na wysokościach,</w:t>
      </w:r>
    </w:p>
    <w:p w:rsidR="00C97541" w:rsidRDefault="00C97541" w:rsidP="00C97541">
      <w:pPr>
        <w:pStyle w:val="Default"/>
        <w:spacing w:line="276" w:lineRule="auto"/>
        <w:jc w:val="both"/>
      </w:pPr>
      <w:r>
        <w:t>-strefy przejść służbowych.</w:t>
      </w:r>
    </w:p>
    <w:p w:rsidR="00C97541" w:rsidRDefault="00C97541" w:rsidP="00C97541">
      <w:pPr>
        <w:pStyle w:val="Default"/>
        <w:spacing w:line="276" w:lineRule="auto"/>
        <w:ind w:firstLine="708"/>
        <w:jc w:val="both"/>
      </w:pPr>
      <w:r>
        <w:lastRenderedPageBreak/>
        <w:t xml:space="preserve">Wyżej wymienione strefy wydzielić i oznakować zależnie od rejonu i czasu ich wystąpienia oraz rodzaju zastosowanego sprzętu. Należy zastosować odpowiednie dla danego ostrzeżenia tablice bhp np. w zakresie obsługi maszyn urządzeń i elektronarzędzi ,pracach na wysokości, przejść służbowych.  </w:t>
      </w:r>
      <w:r>
        <w:rPr>
          <w:bCs/>
        </w:rPr>
        <w:t>Strefy zagrożenia należy wydzielić za pomocą taśm z tworzywa sztucznego w sposób widoczny i jednoznaczny.</w:t>
      </w:r>
    </w:p>
    <w:p w:rsidR="00C97541" w:rsidRDefault="00C97541" w:rsidP="00C97541">
      <w:pPr>
        <w:pStyle w:val="Default"/>
        <w:spacing w:line="276" w:lineRule="auto"/>
        <w:ind w:firstLine="708"/>
        <w:jc w:val="both"/>
      </w:pPr>
    </w:p>
    <w:tbl>
      <w:tblPr>
        <w:tblW w:w="93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5387"/>
        <w:gridCol w:w="1859"/>
      </w:tblGrid>
      <w:tr w:rsidR="009C76A5" w:rsidTr="009C76A5">
        <w:trPr>
          <w:trHeight w:val="7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t>BUDOWLANA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6A5" w:rsidRDefault="009C76A5" w:rsidP="009C76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9C76A5" w:rsidRDefault="009C76A5" w:rsidP="009C76A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upr. bud. nr 10/LOOKK/2018</w:t>
            </w:r>
          </w:p>
          <w:p w:rsidR="009C76A5" w:rsidRDefault="009C76A5" w:rsidP="009C76A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 xml:space="preserve">uprawnienia budowlane w specjalności architektonicznej  </w:t>
            </w:r>
          </w:p>
          <w:p w:rsidR="009C76A5" w:rsidRDefault="009C76A5" w:rsidP="009C76A5">
            <w:pPr>
              <w:pStyle w:val="Normalny1"/>
              <w:autoSpaceDE w:val="0"/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>do projektowania bez ograniczeń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9C76A5" w:rsidTr="009C76A5">
        <w:trPr>
          <w:trHeight w:val="7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t>BUDOWLANA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6A5" w:rsidRDefault="009C76A5" w:rsidP="009C76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b/>
                <w:color w:val="000000"/>
                <w:sz w:val="22"/>
                <w:lang w:eastAsia="pl-PL"/>
              </w:rPr>
              <w:t>mgr inż. Marcin Ściubak</w:t>
            </w: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 xml:space="preserve"> </w:t>
            </w:r>
          </w:p>
          <w:p w:rsidR="009C76A5" w:rsidRDefault="009C76A5" w:rsidP="009C76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8"/>
                <w:lang w:eastAsia="en-US"/>
              </w:rPr>
              <w:t>upr. bud. nr LOD/2967/PWBKb/16</w:t>
            </w:r>
          </w:p>
          <w:p w:rsidR="009C76A5" w:rsidRDefault="009C76A5" w:rsidP="009C76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28"/>
                <w:lang w:eastAsia="en-US"/>
              </w:rPr>
              <w:t>uprawnienia budowlane do projektowania i kierowania robotami budowlanymi bez ograniczeń w specjalności konstrukcyjno-budowlanej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76A5" w:rsidRDefault="009C76A5" w:rsidP="005B2E04">
            <w:pPr>
              <w:autoSpaceDE w:val="0"/>
              <w:snapToGrid w:val="0"/>
              <w:spacing w:line="276" w:lineRule="auto"/>
              <w:jc w:val="center"/>
            </w:pPr>
          </w:p>
        </w:tc>
      </w:tr>
    </w:tbl>
    <w:p w:rsidR="00C97541" w:rsidRDefault="00C97541" w:rsidP="00C97541">
      <w:pPr>
        <w:autoSpaceDE w:val="0"/>
        <w:spacing w:line="276" w:lineRule="auto"/>
        <w:jc w:val="center"/>
      </w:pPr>
    </w:p>
    <w:p w:rsidR="00C97541" w:rsidRDefault="00C97541" w:rsidP="00C97541">
      <w:pPr>
        <w:autoSpaceDE w:val="0"/>
        <w:spacing w:line="276" w:lineRule="auto"/>
        <w:jc w:val="center"/>
      </w:pPr>
    </w:p>
    <w:p w:rsidR="00C97541" w:rsidRDefault="00C97541" w:rsidP="00C97541">
      <w:pPr>
        <w:autoSpaceDE w:val="0"/>
        <w:spacing w:line="276" w:lineRule="auto"/>
        <w:jc w:val="center"/>
      </w:pPr>
    </w:p>
    <w:p w:rsidR="00C97541" w:rsidRDefault="00C97541" w:rsidP="00C97541">
      <w:pPr>
        <w:autoSpaceDE w:val="0"/>
        <w:spacing w:line="276" w:lineRule="auto"/>
        <w:jc w:val="center"/>
      </w:pPr>
    </w:p>
    <w:p w:rsidR="00C97541" w:rsidRDefault="00C97541" w:rsidP="00C97541">
      <w:pPr>
        <w:autoSpaceDE w:val="0"/>
        <w:spacing w:line="276" w:lineRule="auto"/>
        <w:jc w:val="center"/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44"/>
          <w:szCs w:val="28"/>
        </w:rPr>
      </w:pPr>
    </w:p>
    <w:p w:rsidR="00C97541" w:rsidRDefault="003C2FC9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44"/>
          <w:szCs w:val="28"/>
        </w:rPr>
        <w:t>PROJEKT ZAGOSPODAROWANIA TERENU</w:t>
      </w:r>
    </w:p>
    <w:p w:rsidR="00C97541" w:rsidRDefault="00C97541" w:rsidP="00C97541">
      <w:pPr>
        <w:autoSpaceDE w:val="0"/>
        <w:spacing w:line="276" w:lineRule="auto"/>
        <w:jc w:val="center"/>
      </w:pPr>
      <w:r>
        <w:rPr>
          <w:sz w:val="28"/>
          <w:szCs w:val="28"/>
        </w:rPr>
        <w:t>do projektu:</w:t>
      </w: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tbl>
      <w:tblPr>
        <w:tblW w:w="95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50"/>
        <w:gridCol w:w="8012"/>
        <w:gridCol w:w="9"/>
      </w:tblGrid>
      <w:tr w:rsidR="00C97541" w:rsidTr="009C76A5">
        <w:trPr>
          <w:gridAfter w:val="1"/>
          <w:wAfter w:w="9" w:type="dxa"/>
        </w:trPr>
        <w:tc>
          <w:tcPr>
            <w:tcW w:w="9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32"/>
                <w:szCs w:val="32"/>
              </w:rPr>
              <w:t>OBIEKT:</w:t>
            </w:r>
          </w:p>
        </w:tc>
      </w:tr>
      <w:tr w:rsidR="00653445" w:rsidTr="009C76A5">
        <w:trPr>
          <w:trHeight w:val="618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Nazwa:</w:t>
            </w:r>
          </w:p>
        </w:tc>
        <w:tc>
          <w:tcPr>
            <w:tcW w:w="8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Budowa obiektów małej architektury, budowa ogrodzenia oraz  wykonanie utwardzenia w ramach zadania pn."Budowa infrastruktury </w:t>
            </w:r>
          </w:p>
          <w:p w:rsidR="00653445" w:rsidRPr="00653445" w:rsidRDefault="00653445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turystycznej  wypoczynkowej na dz. nr 127 w nadpilicznej miejscowości Pukarzów"</w:t>
            </w:r>
          </w:p>
        </w:tc>
      </w:tr>
      <w:tr w:rsidR="00653445" w:rsidRPr="009C76A5" w:rsidTr="009C76A5">
        <w:trPr>
          <w:gridAfter w:val="1"/>
          <w:wAfter w:w="9" w:type="dxa"/>
          <w:trHeight w:val="88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3445" w:rsidRDefault="00653445" w:rsidP="005B2E04">
            <w:pPr>
              <w:autoSpaceDE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8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Pukarzów, gm. Żytno</w:t>
            </w:r>
          </w:p>
          <w:p w:rsidR="00653445" w:rsidRPr="00653445" w:rsidRDefault="00653445" w:rsidP="00653445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dz. nr ewid. 127, obręb 0021 Pukarzów</w:t>
            </w:r>
          </w:p>
        </w:tc>
      </w:tr>
    </w:tbl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C97541" w:rsidRDefault="00C97541" w:rsidP="00C97541">
      <w:pPr>
        <w:spacing w:line="276" w:lineRule="auto"/>
      </w:pPr>
    </w:p>
    <w:p w:rsidR="009C76A5" w:rsidRDefault="009C76A5" w:rsidP="00C97541">
      <w:pPr>
        <w:spacing w:line="276" w:lineRule="auto"/>
        <w:rPr>
          <w:sz w:val="24"/>
          <w:szCs w:val="24"/>
        </w:rPr>
      </w:pPr>
    </w:p>
    <w:p w:rsidR="00C97541" w:rsidRDefault="00C97541" w:rsidP="00C975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1.PRZEDMIOT OPRACOWANIA</w:t>
      </w:r>
    </w:p>
    <w:p w:rsidR="00C97541" w:rsidRDefault="00C97541" w:rsidP="00653445">
      <w:pPr>
        <w:suppressAutoHyphens w:val="0"/>
        <w:autoSpaceDE w:val="0"/>
        <w:autoSpaceDN w:val="0"/>
        <w:adjustRightInd w:val="0"/>
        <w:jc w:val="both"/>
        <w:rPr>
          <w:spacing w:val="-3"/>
          <w:sz w:val="24"/>
          <w:szCs w:val="24"/>
        </w:rPr>
      </w:pPr>
      <w:r>
        <w:rPr>
          <w:sz w:val="24"/>
          <w:szCs w:val="24"/>
        </w:rPr>
        <w:tab/>
        <w:t>Przedmiotem opracowania jest  „</w:t>
      </w:r>
      <w:r w:rsidR="00653445" w:rsidRPr="00653445">
        <w:rPr>
          <w:rFonts w:eastAsia="@Arial Unicode MS"/>
          <w:color w:val="000000"/>
          <w:sz w:val="24"/>
          <w:szCs w:val="24"/>
          <w:lang w:eastAsia="en-US"/>
        </w:rPr>
        <w:t>Budowa obiektów małej architektury, budowa ogrodzenia oraz  wykonanie utwardzenia w ramach zadania pn."Budowa infrastruktury turystycznej  wypoczynkowej na dz. nr 127 w nadpilicznej miejscowości Pukarzów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.</w:t>
      </w:r>
    </w:p>
    <w:p w:rsidR="00C97541" w:rsidRDefault="00C97541" w:rsidP="00C97541">
      <w:pPr>
        <w:autoSpaceDE w:val="0"/>
        <w:rPr>
          <w:spacing w:val="-3"/>
          <w:sz w:val="24"/>
          <w:szCs w:val="24"/>
        </w:rPr>
      </w:pPr>
    </w:p>
    <w:p w:rsidR="00C97541" w:rsidRDefault="00C97541" w:rsidP="00C97541">
      <w:pPr>
        <w:tabs>
          <w:tab w:val="left" w:pos="72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2.DANE WYJŚCIOWE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-Mapa sytuacyjno-wysokościowa w skali 1:500,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-Wytyczne i uzgodnienia uzyskane od Inwestora,</w:t>
      </w:r>
      <w:r>
        <w:rPr>
          <w:sz w:val="24"/>
          <w:szCs w:val="24"/>
        </w:rPr>
        <w:tab/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-Informacje techniczne od producentów i dostawców materiałów i elementów budowlanych,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-Aktualnie obowiązujące normy i przepisy,</w:t>
      </w: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3.ISTNIEJĄCY STAN  ZAGOSPODAROWANIA TERENU</w:t>
      </w:r>
    </w:p>
    <w:p w:rsidR="00C97541" w:rsidRDefault="00C97541" w:rsidP="00C97541">
      <w:pPr>
        <w:pStyle w:val="WW-Domylni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Działka </w:t>
      </w:r>
      <w:r>
        <w:rPr>
          <w:rFonts w:ascii="Times New Roman" w:eastAsia="@Arial Unicode MS" w:hAnsi="Times New Roman" w:cs="Times New Roman"/>
          <w:sz w:val="24"/>
          <w:szCs w:val="24"/>
        </w:rPr>
        <w:t xml:space="preserve"> położona w miejscowość Radomsko przy ul. S</w:t>
      </w:r>
      <w:r w:rsidR="009C76A5">
        <w:rPr>
          <w:rFonts w:ascii="Times New Roman" w:eastAsia="@Arial Unicode MS" w:hAnsi="Times New Roman" w:cs="Times New Roman"/>
          <w:sz w:val="24"/>
          <w:szCs w:val="24"/>
        </w:rPr>
        <w:t>trażackiej</w:t>
      </w:r>
      <w:r>
        <w:rPr>
          <w:rFonts w:ascii="Times New Roman" w:eastAsia="@Arial Unicode MS" w:hAnsi="Times New Roman" w:cs="Times New Roman"/>
          <w:sz w:val="24"/>
          <w:szCs w:val="24"/>
        </w:rPr>
        <w:t xml:space="preserve"> nie jest zagospodarowana.</w:t>
      </w:r>
    </w:p>
    <w:p w:rsidR="00C97541" w:rsidRDefault="00C97541" w:rsidP="00C97541">
      <w:pPr>
        <w:pStyle w:val="WW-Domylnie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PROJEKTOWANE ZAGOSPODAROWANIE DZIAŁKI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-Projektowane elementy zagospodarowania działki.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ramach zadania projektuje się ustawienie nowych urządzeń małej architektury oraz utwardzenie terenu :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ławka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C76A5">
        <w:rPr>
          <w:sz w:val="24"/>
          <w:szCs w:val="24"/>
        </w:rPr>
        <w:t>2</w:t>
      </w:r>
      <w:r>
        <w:rPr>
          <w:sz w:val="24"/>
          <w:szCs w:val="24"/>
        </w:rPr>
        <w:t xml:space="preserve"> 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kosz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E68B7">
        <w:rPr>
          <w:sz w:val="24"/>
          <w:szCs w:val="24"/>
        </w:rPr>
        <w:t>2</w:t>
      </w:r>
      <w:r>
        <w:rPr>
          <w:sz w:val="24"/>
          <w:szCs w:val="24"/>
        </w:rPr>
        <w:t xml:space="preserve"> 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tablica z regulaminem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furtka z wypełnieniem panelowym</w:t>
      </w:r>
      <w:r>
        <w:rPr>
          <w:sz w:val="24"/>
          <w:szCs w:val="24"/>
        </w:rPr>
        <w:tab/>
      </w:r>
      <w:r w:rsidR="009C76A5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ogrodzenie panelowe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E68B7">
        <w:rPr>
          <w:sz w:val="24"/>
          <w:szCs w:val="24"/>
        </w:rPr>
        <w:t>77</w:t>
      </w:r>
      <w:r>
        <w:rPr>
          <w:sz w:val="24"/>
          <w:szCs w:val="24"/>
        </w:rPr>
        <w:t>,</w:t>
      </w:r>
      <w:r w:rsidR="00BE68B7">
        <w:rPr>
          <w:sz w:val="24"/>
          <w:szCs w:val="24"/>
        </w:rPr>
        <w:t>85</w:t>
      </w:r>
      <w:r>
        <w:rPr>
          <w:sz w:val="24"/>
          <w:szCs w:val="24"/>
        </w:rPr>
        <w:t xml:space="preserve"> mb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stojak na rowery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C76A5">
        <w:rPr>
          <w:sz w:val="24"/>
          <w:szCs w:val="24"/>
        </w:rPr>
        <w:t>1</w:t>
      </w:r>
      <w:r>
        <w:rPr>
          <w:sz w:val="24"/>
          <w:szCs w:val="24"/>
        </w:rPr>
        <w:t xml:space="preserve"> szt. 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zestaw zabawowy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huśtawka potrójna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huśtawka ważka na sprężynach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bujak helikopter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szt.</w:t>
      </w:r>
    </w:p>
    <w:p w:rsidR="009C76A5" w:rsidRDefault="009C76A5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bujak auto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szt.</w:t>
      </w: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karuzela krzyżowa 4 siedziska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</w:t>
      </w:r>
      <w:r w:rsidR="00BE68B7">
        <w:rPr>
          <w:sz w:val="24"/>
          <w:szCs w:val="24"/>
        </w:rPr>
        <w:t>.</w:t>
      </w:r>
    </w:p>
    <w:p w:rsidR="00BE68B7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E68B7">
        <w:rPr>
          <w:sz w:val="24"/>
          <w:szCs w:val="24"/>
        </w:rPr>
        <w:t>- grill</w:t>
      </w:r>
      <w:r w:rsidR="00BE68B7">
        <w:rPr>
          <w:sz w:val="24"/>
          <w:szCs w:val="24"/>
        </w:rPr>
        <w:tab/>
      </w:r>
      <w:r w:rsidR="00BE68B7">
        <w:rPr>
          <w:sz w:val="24"/>
          <w:szCs w:val="24"/>
        </w:rPr>
        <w:tab/>
      </w:r>
      <w:r w:rsidR="00BE68B7">
        <w:rPr>
          <w:sz w:val="24"/>
          <w:szCs w:val="24"/>
        </w:rPr>
        <w:tab/>
      </w:r>
      <w:r w:rsidR="00BE68B7">
        <w:rPr>
          <w:sz w:val="24"/>
          <w:szCs w:val="24"/>
        </w:rPr>
        <w:tab/>
      </w:r>
      <w:r w:rsidR="00BE68B7">
        <w:rPr>
          <w:sz w:val="24"/>
          <w:szCs w:val="24"/>
        </w:rPr>
        <w:tab/>
        <w:t>1 szt.</w:t>
      </w:r>
    </w:p>
    <w:p w:rsidR="00C97541" w:rsidRDefault="00BE68B7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- altana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szt.</w:t>
      </w:r>
      <w:r w:rsidR="00C97541">
        <w:rPr>
          <w:sz w:val="24"/>
          <w:szCs w:val="24"/>
        </w:rPr>
        <w:tab/>
        <w:t xml:space="preserve"> </w:t>
      </w:r>
    </w:p>
    <w:p w:rsidR="00BE68B7" w:rsidRDefault="00BE68B7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08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Pozostałe elementy zgodnie z planem sytuacyjnym.</w:t>
      </w:r>
      <w:r>
        <w:rPr>
          <w:sz w:val="24"/>
          <w:szCs w:val="24"/>
        </w:rPr>
        <w:tab/>
      </w: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-Układ funkcjonalny.</w:t>
      </w:r>
    </w:p>
    <w:p w:rsidR="00C97541" w:rsidRDefault="00C97541" w:rsidP="00C9754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Układ funkcjonalny działki ze względu na prowadzone prace budowlane nie ulega zmianie. Urządzenia zabawowe, urządzenia siłowni zewnętrznej, elementy małej architektury, projektowana zieleń oraz projektowane utwardzenie wpisują się w istniejący układ urbanistyczny. </w:t>
      </w: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-Obsługa komunikacyjna i miejsca parkingowe</w:t>
      </w:r>
    </w:p>
    <w:p w:rsidR="00C97541" w:rsidRDefault="00C97541" w:rsidP="00C9754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Wjazd na działkę odbywać się będzie </w:t>
      </w:r>
      <w:r w:rsidR="00BE68B7">
        <w:rPr>
          <w:sz w:val="24"/>
          <w:szCs w:val="24"/>
        </w:rPr>
        <w:t>istniejącym</w:t>
      </w:r>
      <w:r>
        <w:rPr>
          <w:sz w:val="24"/>
          <w:szCs w:val="24"/>
        </w:rPr>
        <w:t xml:space="preserve"> zjazdem z drogi publicznej.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Projektowana inwestycja nie wpływa negatywnie na układ komunikacyjny całej działki oraz terenów do niej przyległych. </w:t>
      </w: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-Wpływ inwestycji na środowisko</w:t>
      </w:r>
    </w:p>
    <w:p w:rsidR="00C97541" w:rsidRDefault="00C97541" w:rsidP="00C97541">
      <w:pPr>
        <w:autoSpaceDE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Zgodnie z Rozporządzeniem Ministra z dnia 9 listopada 2010 w sprawie przedsięwzięć mogących znacząco oddziaływać na środowisko z późniejszymi zmianami w wyniku realizacji</w:t>
      </w:r>
      <w:r w:rsidR="005B2E04">
        <w:rPr>
          <w:sz w:val="24"/>
          <w:szCs w:val="24"/>
        </w:rPr>
        <w:t xml:space="preserve"> </w:t>
      </w:r>
      <w:r>
        <w:rPr>
          <w:sz w:val="24"/>
          <w:szCs w:val="24"/>
        </w:rPr>
        <w:t>inwestycji, a następnie eksploatacji obiektu nie przewiduje się jakiegokolwiek wpływu pogarszającego stan środowiska naturalnego lub mogącego spowodować jego zachwianie.</w:t>
      </w: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-Informacja o wpisie do rejestru zabytków, o ochronie archeologicznej.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Planowana inwestycja nie jest wpisana do rejestru zabytków oraz nie znajduje się pod ścisłą ochroną archeologiczną.</w:t>
      </w: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-Wpływ eksploatacji górniczej</w:t>
      </w:r>
    </w:p>
    <w:p w:rsidR="00C97541" w:rsidRDefault="00C97541" w:rsidP="00C97541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Teren i działka nie znajdują się w granicach wpływów eksploatacji górniczej.</w:t>
      </w: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-Odpady</w:t>
      </w:r>
    </w:p>
    <w:p w:rsidR="00C97541" w:rsidRDefault="00C97541" w:rsidP="00C97541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Odpady  są odnoszone do koszy na śmieci, które znajdują się w wyznaczonym do tego miejscu a następnie odbierane przez specjalistyczna firmę zajmującą się wywozem odpadów zgodne z zawartą umową.</w:t>
      </w:r>
    </w:p>
    <w:p w:rsidR="00C97541" w:rsidRDefault="00C97541" w:rsidP="00C97541">
      <w:pPr>
        <w:tabs>
          <w:tab w:val="left" w:pos="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-Wody opadowe</w:t>
      </w:r>
    </w:p>
    <w:p w:rsidR="00C97541" w:rsidRDefault="00C97541" w:rsidP="00C97541">
      <w:pPr>
        <w:pStyle w:val="Bezodstpw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Odprowadzenie wód opadowych  powierzchniowo na teren własny w granicach działki.</w:t>
      </w:r>
    </w:p>
    <w:p w:rsidR="00C97541" w:rsidRDefault="00C97541" w:rsidP="00C97541">
      <w:pPr>
        <w:pStyle w:val="Bezodstpw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7541" w:rsidRDefault="00C97541" w:rsidP="00C97541">
      <w:p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-Warunki niezbędne dla osób niepełnosprawnych.</w:t>
      </w:r>
    </w:p>
    <w:p w:rsidR="00C97541" w:rsidRDefault="00C97541" w:rsidP="00C97541">
      <w:pPr>
        <w:tabs>
          <w:tab w:val="left" w:pos="284"/>
        </w:tabs>
        <w:autoSpaceDE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ab/>
        <w:t xml:space="preserve">    Teren płaski, który nie wymaga przystosowania dla osób niepełnosprawnych.</w:t>
      </w:r>
    </w:p>
    <w:p w:rsidR="00C97541" w:rsidRDefault="00C97541" w:rsidP="00C97541">
      <w:pPr>
        <w:spacing w:line="276" w:lineRule="auto"/>
        <w:ind w:firstLine="708"/>
        <w:rPr>
          <w:bCs/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5. INFORMACJE O STREFACH</w:t>
      </w:r>
    </w:p>
    <w:p w:rsidR="00C97541" w:rsidRDefault="00C97541" w:rsidP="00C97541">
      <w:pPr>
        <w:autoSpaceDE w:val="0"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bCs/>
          <w:sz w:val="24"/>
          <w:szCs w:val="24"/>
        </w:rPr>
        <w:t>Działka znajduje si</w:t>
      </w:r>
      <w:r>
        <w:rPr>
          <w:rFonts w:eastAsia="Arial"/>
          <w:bCs/>
          <w:sz w:val="24"/>
          <w:szCs w:val="24"/>
        </w:rPr>
        <w:t xml:space="preserve">ę </w:t>
      </w:r>
      <w:r>
        <w:rPr>
          <w:rFonts w:eastAsia="Calibri"/>
          <w:bCs/>
          <w:sz w:val="24"/>
          <w:szCs w:val="24"/>
        </w:rPr>
        <w:t>w strefach:</w:t>
      </w:r>
    </w:p>
    <w:p w:rsidR="00C97541" w:rsidRDefault="00C97541" w:rsidP="00C97541">
      <w:pPr>
        <w:autoSpaceDE w:val="0"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-III – ej klimatycznej,</w:t>
      </w:r>
    </w:p>
    <w:p w:rsidR="00C97541" w:rsidRDefault="00C97541" w:rsidP="00C97541">
      <w:pPr>
        <w:autoSpaceDE w:val="0"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-I– ej wiatrowej,</w:t>
      </w:r>
    </w:p>
    <w:p w:rsidR="00C97541" w:rsidRDefault="00C97541" w:rsidP="00C97541">
      <w:pPr>
        <w:autoSpaceDE w:val="0"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-III– ej śniegowej.</w:t>
      </w:r>
    </w:p>
    <w:p w:rsidR="00C97541" w:rsidRDefault="00C97541" w:rsidP="00C97541">
      <w:pPr>
        <w:autoSpaceDE w:val="0"/>
        <w:spacing w:line="276" w:lineRule="auto"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>-głębokość przemarzania gruntu h</w:t>
      </w:r>
      <w:r>
        <w:rPr>
          <w:rFonts w:eastAsia="Calibri"/>
          <w:sz w:val="24"/>
          <w:szCs w:val="24"/>
          <w:vertAlign w:val="subscript"/>
        </w:rPr>
        <w:t>z</w:t>
      </w:r>
      <w:r>
        <w:rPr>
          <w:rFonts w:eastAsia="Calibri"/>
          <w:sz w:val="24"/>
          <w:szCs w:val="24"/>
        </w:rPr>
        <w:t xml:space="preserve">=100cm </w:t>
      </w:r>
    </w:p>
    <w:p w:rsidR="00C97541" w:rsidRDefault="00C97541" w:rsidP="00C97541">
      <w:pPr>
        <w:autoSpaceDE w:val="0"/>
        <w:spacing w:line="276" w:lineRule="auto"/>
        <w:rPr>
          <w:rFonts w:eastAsia="Calibri"/>
          <w:bCs/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rFonts w:cs="Arial"/>
          <w:sz w:val="24"/>
          <w:szCs w:val="24"/>
        </w:rPr>
      </w:pPr>
      <w:r>
        <w:rPr>
          <w:rFonts w:eastAsia="Calibri"/>
          <w:bCs/>
          <w:sz w:val="24"/>
          <w:szCs w:val="24"/>
        </w:rPr>
        <w:t>6. DANE INFORMACYJNE</w:t>
      </w:r>
    </w:p>
    <w:p w:rsidR="00C97541" w:rsidRDefault="00C97541" w:rsidP="00C97541">
      <w:pPr>
        <w:autoSpaceDE w:val="0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Planowana inwestycja nie kwalifikuje się do przedsięwzięć mogących zawsze znacząco oddziaływać na środowisko ani do rodzaju przedsięwzięć mogących potencjalnie znacząco oddziaływać na środowisko zgodnie Rozporządzeniem Rady Ministrów z dnia 9 listopada 2010 r. w sprawie przedsięwzięć mogących znacząco oddziaływać na środowisko [Dz. U z 2010 r. Nr 213 poz. 1397].</w:t>
      </w:r>
    </w:p>
    <w:p w:rsidR="00C97541" w:rsidRDefault="00C97541" w:rsidP="00C97541">
      <w:pPr>
        <w:autoSpaceDE w:val="0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Zastosowane rozwiązania techniczne oraz wyroby budowlane nie będą wywierały ujemnego wpływu na środowisko naturalne i nie stwarzają zagrożenia dla warunków zdrowia i </w:t>
      </w:r>
      <w:r>
        <w:rPr>
          <w:rFonts w:cs="Arial"/>
          <w:sz w:val="24"/>
          <w:szCs w:val="24"/>
        </w:rPr>
        <w:lastRenderedPageBreak/>
        <w:t>życia ludzi, zarówno w trakcie budowy jak i w trakcie eksploatacji.</w:t>
      </w:r>
    </w:p>
    <w:p w:rsidR="00C97541" w:rsidRDefault="00C97541" w:rsidP="00C97541">
      <w:pPr>
        <w:autoSpaceDE w:val="0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Rozwiązania projektowe nie będą ingerować w gospodarkę wodno – gruntową co mogłoby negatywnie wpłynąć na otaczające środowisko.</w:t>
      </w:r>
    </w:p>
    <w:p w:rsidR="00C97541" w:rsidRDefault="00C97541" w:rsidP="00C97541">
      <w:pPr>
        <w:autoSpaceDE w:val="0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Planowana inwestycja nie zmienia istniejących już rozwiązań chroniących środowisko, nie przewiduje się również wprowadzenia dodatkowych rozwiązań chroniących środowisko.</w:t>
      </w:r>
    </w:p>
    <w:p w:rsidR="00C97541" w:rsidRDefault="00C97541" w:rsidP="00C97541">
      <w:pPr>
        <w:autoSpaceDE w:val="0"/>
        <w:ind w:firstLine="56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Inwestycja realizowana będzie na obszarze gdzie nie występują w sąsiedztwie obiekty i tereny wpisane do rejestru zabytków i podlegające ochronie konserwatorskiej. W przypadku </w:t>
      </w:r>
    </w:p>
    <w:p w:rsidR="00C97541" w:rsidRDefault="00C97541" w:rsidP="00C97541">
      <w:pPr>
        <w:autoSpaceDE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znalezienia w trakcie prac ziemnych przedmiotu archeologicznego lub odkrycia wykopaliska, należy niezwłocznie powiadomić o tym fakcie Wojewódzkiego Konserwatora Zabytków w Piotrkowie Trybunalskim, a równocześnie taki przedmiot lub wykopalisko chronić do czasu podjęcia przez niego stosownych decyzji.</w:t>
      </w:r>
    </w:p>
    <w:p w:rsidR="00C97541" w:rsidRDefault="00C97541" w:rsidP="00C97541">
      <w:pPr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Teren zamierzenia inwestycyjnego położony jest poza terenami górniczymi i nie wpływa na niego oddziaływanie eksploatacji górniczej.</w:t>
      </w:r>
    </w:p>
    <w:p w:rsidR="00C97541" w:rsidRDefault="00C97541" w:rsidP="00C97541">
      <w:pPr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Podczas wykonywania wykopów pod nawierzchnię bezpieczną (piaskową), nawierzchnię z kostki betonowej oraz </w:t>
      </w:r>
      <w:r>
        <w:rPr>
          <w:rFonts w:cs="Arial"/>
          <w:sz w:val="24"/>
          <w:szCs w:val="24"/>
        </w:rPr>
        <w:lastRenderedPageBreak/>
        <w:t>wykonywania rowków pod obrzeża betonowe należy zwrócić szczególną uwagę na lokalizację infrastruktury technicznej w postaci sieci energetycznej oraz sieci kanalizacji deszczowej.</w:t>
      </w:r>
    </w:p>
    <w:p w:rsidR="00C97541" w:rsidRDefault="00C97541" w:rsidP="00C97541">
      <w:pPr>
        <w:ind w:firstLine="709"/>
        <w:jc w:val="both"/>
        <w:rPr>
          <w:rFonts w:cs="Arial"/>
          <w:sz w:val="24"/>
          <w:szCs w:val="24"/>
        </w:rPr>
      </w:pPr>
    </w:p>
    <w:p w:rsidR="00C97541" w:rsidRDefault="00C97541" w:rsidP="00C97541">
      <w:pPr>
        <w:pStyle w:val="Nagwek1"/>
        <w:rPr>
          <w:rFonts w:eastAsia="Calibri" w:cs="Arial"/>
          <w:color w:val="000000"/>
          <w:spacing w:val="2"/>
          <w:sz w:val="24"/>
          <w:szCs w:val="24"/>
        </w:rPr>
      </w:pPr>
      <w:r>
        <w:rPr>
          <w:b w:val="0"/>
          <w:sz w:val="24"/>
          <w:szCs w:val="24"/>
        </w:rPr>
        <w:t>7.INFORMACJA O OBSZARZE ODDZIAŁYWANIA OBIEKTU</w:t>
      </w:r>
    </w:p>
    <w:p w:rsidR="00C97541" w:rsidRDefault="00C97541" w:rsidP="00C97541">
      <w:pPr>
        <w:ind w:firstLine="708"/>
        <w:jc w:val="both"/>
        <w:rPr>
          <w:rFonts w:cs="Arial"/>
          <w:sz w:val="24"/>
          <w:szCs w:val="24"/>
        </w:rPr>
      </w:pPr>
      <w:r>
        <w:rPr>
          <w:rFonts w:eastAsia="Calibri" w:cs="Arial"/>
          <w:color w:val="000000"/>
          <w:spacing w:val="2"/>
          <w:sz w:val="24"/>
          <w:szCs w:val="24"/>
        </w:rPr>
        <w:t xml:space="preserve">Obszar oddziaływania obiektu nie będzie wykraczał poza zakres inwestycji i mieści się na działkach 476 </w:t>
      </w:r>
      <w:r>
        <w:rPr>
          <w:sz w:val="24"/>
          <w:szCs w:val="24"/>
        </w:rPr>
        <w:t>obręb 0007 m. Radomsko zlokalizowanych przy ul. Sanickiej</w:t>
      </w:r>
      <w:r w:rsidR="003343A5">
        <w:rPr>
          <w:sz w:val="24"/>
          <w:szCs w:val="24"/>
        </w:rPr>
        <w:t>.</w:t>
      </w:r>
    </w:p>
    <w:p w:rsidR="00C97541" w:rsidRDefault="00C97541" w:rsidP="00C97541">
      <w:pPr>
        <w:autoSpaceDE w:val="0"/>
        <w:ind w:firstLine="567"/>
        <w:jc w:val="both"/>
        <w:rPr>
          <w:bCs/>
          <w:sz w:val="24"/>
          <w:szCs w:val="24"/>
        </w:rPr>
      </w:pPr>
      <w:r>
        <w:rPr>
          <w:rFonts w:cs="Arial"/>
          <w:sz w:val="24"/>
          <w:szCs w:val="24"/>
        </w:rPr>
        <w:t>Obszar oddziaływania określono na podstawie: Rozporządzenia Ministra Infrastruktury z dnia 14 kwietnia 2002 r., w sprawie warunków technicznych, jakim powinny odpowiadać budynki i ich usytuowanie Dz. U. Nr 75 poz. 690 z późn. zm. oraz Ustawy z dnia 7 lipca 1994 r. – Prawo budowlane.</w:t>
      </w:r>
    </w:p>
    <w:p w:rsidR="00C97541" w:rsidRDefault="00C97541" w:rsidP="00C97541">
      <w:pPr>
        <w:autoSpaceDE w:val="0"/>
        <w:spacing w:line="276" w:lineRule="auto"/>
        <w:rPr>
          <w:bCs/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8.PLAN SYTUACYJNY</w:t>
      </w:r>
    </w:p>
    <w:p w:rsidR="00C97541" w:rsidRDefault="00CC0DF8" w:rsidP="00C97541">
      <w:pPr>
        <w:autoSpaceDE w:val="0"/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Rys. Nr A-0</w:t>
      </w:r>
      <w:r w:rsidR="00C97541">
        <w:rPr>
          <w:bCs/>
          <w:sz w:val="24"/>
          <w:szCs w:val="24"/>
        </w:rPr>
        <w:t xml:space="preserve"> Plan sytuacyjny 1:</w:t>
      </w:r>
      <w:r>
        <w:rPr>
          <w:bCs/>
          <w:sz w:val="24"/>
          <w:szCs w:val="24"/>
        </w:rPr>
        <w:t>50</w:t>
      </w:r>
      <w:r w:rsidR="00C97541">
        <w:rPr>
          <w:bCs/>
          <w:sz w:val="24"/>
          <w:szCs w:val="24"/>
        </w:rPr>
        <w:t>0</w:t>
      </w:r>
    </w:p>
    <w:p w:rsidR="00C97541" w:rsidRDefault="00C97541" w:rsidP="00C97541">
      <w:pPr>
        <w:autoSpaceDE w:val="0"/>
        <w:spacing w:line="276" w:lineRule="auto"/>
        <w:rPr>
          <w:bCs/>
          <w:sz w:val="24"/>
          <w:szCs w:val="24"/>
        </w:rPr>
      </w:pPr>
    </w:p>
    <w:tbl>
      <w:tblPr>
        <w:tblW w:w="93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5246"/>
        <w:gridCol w:w="1859"/>
      </w:tblGrid>
      <w:tr w:rsidR="00845926" w:rsidTr="00DC637D">
        <w:trPr>
          <w:trHeight w:val="7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5926" w:rsidRDefault="00845926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BUDOWLANA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26" w:rsidRDefault="00845926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845926" w:rsidRDefault="00845926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upr. bud. nr 10/LOOKK/2018</w:t>
            </w:r>
          </w:p>
          <w:p w:rsidR="00845926" w:rsidRDefault="00845926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 xml:space="preserve">uprawnienia budowlane w specjalności architektonicznej  </w:t>
            </w:r>
          </w:p>
          <w:p w:rsidR="00845926" w:rsidRDefault="00845926" w:rsidP="00653445">
            <w:pPr>
              <w:pStyle w:val="Normalny1"/>
              <w:autoSpaceDE w:val="0"/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>do projektowania bez ograniczeń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5926" w:rsidRDefault="00845926" w:rsidP="005B2E04">
            <w:pPr>
              <w:autoSpaceDE w:val="0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45926" w:rsidRPr="001F1E83" w:rsidTr="00DC637D">
        <w:trPr>
          <w:trHeight w:val="7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5926" w:rsidRDefault="00845926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BUDOWLANA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926" w:rsidRPr="00845926" w:rsidRDefault="00845926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val="en-US" w:eastAsia="en-US"/>
              </w:rPr>
            </w:pPr>
            <w:r w:rsidRPr="00845926">
              <w:rPr>
                <w:b/>
                <w:color w:val="000000"/>
                <w:sz w:val="22"/>
                <w:lang w:val="en-US" w:eastAsia="pl-PL"/>
              </w:rPr>
              <w:t>mgr inż. Marcin Ściubak</w:t>
            </w:r>
            <w:r w:rsidRPr="00845926">
              <w:rPr>
                <w:rFonts w:eastAsiaTheme="minorHAnsi"/>
                <w:b/>
                <w:color w:val="000000"/>
                <w:sz w:val="22"/>
                <w:szCs w:val="28"/>
                <w:lang w:val="en-US" w:eastAsia="en-US"/>
              </w:rPr>
              <w:t xml:space="preserve"> </w:t>
            </w:r>
          </w:p>
          <w:p w:rsidR="00845926" w:rsidRPr="00845926" w:rsidRDefault="00845926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val="en-US" w:eastAsia="en-US"/>
              </w:rPr>
            </w:pPr>
            <w:r w:rsidRPr="00845926">
              <w:rPr>
                <w:rFonts w:eastAsiaTheme="minorHAnsi"/>
                <w:color w:val="000000"/>
                <w:sz w:val="22"/>
                <w:szCs w:val="28"/>
                <w:lang w:val="en-US" w:eastAsia="en-US"/>
              </w:rPr>
              <w:t>upr. bud. nr LOD/2967/PWBKb/16</w:t>
            </w:r>
          </w:p>
          <w:p w:rsidR="00845926" w:rsidRDefault="00845926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28"/>
                <w:lang w:eastAsia="en-US"/>
              </w:rPr>
              <w:t>uprawnienia budowlane do projektowania i kierowania robotami budowlanymi bez ograniczeń w specjalności konstrukcyjno-budowlanej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5926" w:rsidRPr="00653445" w:rsidRDefault="00845926" w:rsidP="005B2E04">
            <w:pPr>
              <w:autoSpaceDE w:val="0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C97541" w:rsidRPr="00653445" w:rsidRDefault="00C97541" w:rsidP="00C97541">
      <w:pPr>
        <w:spacing w:line="276" w:lineRule="auto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sz w:val="24"/>
          <w:szCs w:val="24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BE68B7" w:rsidRPr="00653445" w:rsidRDefault="00BE68B7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AC3AA3" w:rsidRPr="00653445" w:rsidRDefault="00AC3AA3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Pr="00653445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48"/>
          <w:szCs w:val="28"/>
        </w:rPr>
        <w:lastRenderedPageBreak/>
        <w:t>CZĘŚĆ III</w:t>
      </w:r>
    </w:p>
    <w:p w:rsidR="00C97541" w:rsidRDefault="00C97541" w:rsidP="00C97541">
      <w:pPr>
        <w:autoSpaceDE w:val="0"/>
        <w:spacing w:line="276" w:lineRule="auto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48"/>
          <w:szCs w:val="48"/>
        </w:rPr>
        <w:t>PROJEKT  ARCHITEKTONICZNY</w:t>
      </w: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do projektu</w:t>
      </w: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tbl>
      <w:tblPr>
        <w:tblW w:w="94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52"/>
        <w:gridCol w:w="8012"/>
        <w:gridCol w:w="9"/>
      </w:tblGrid>
      <w:tr w:rsidR="00C97541" w:rsidTr="00BE68B7">
        <w:trPr>
          <w:gridAfter w:val="1"/>
          <w:wAfter w:w="9" w:type="dxa"/>
        </w:trPr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541" w:rsidRDefault="00C97541" w:rsidP="005B2E04">
            <w:pPr>
              <w:autoSpaceDE w:val="0"/>
              <w:spacing w:line="276" w:lineRule="auto"/>
              <w:jc w:val="center"/>
            </w:pPr>
            <w:r>
              <w:rPr>
                <w:sz w:val="32"/>
                <w:szCs w:val="32"/>
              </w:rPr>
              <w:t>OBIEKT:</w:t>
            </w:r>
          </w:p>
        </w:tc>
      </w:tr>
      <w:tr w:rsidR="00BE68B7" w:rsidTr="00BE68B7">
        <w:trPr>
          <w:trHeight w:val="61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68B7" w:rsidRDefault="00BE68B7" w:rsidP="005B2E04">
            <w:pPr>
              <w:autoSpaceDE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Nazwa:</w:t>
            </w:r>
          </w:p>
        </w:tc>
        <w:tc>
          <w:tcPr>
            <w:tcW w:w="8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8B7" w:rsidRPr="00653445" w:rsidRDefault="00BE68B7" w:rsidP="005F538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Budowa obiektów małej architektury, budowa ogrodzenia oraz  wykonanie utwardzenia w ramach zadania pn."Budowa infrastruktury </w:t>
            </w:r>
          </w:p>
          <w:p w:rsidR="00BE68B7" w:rsidRPr="00653445" w:rsidRDefault="00BE68B7" w:rsidP="005F538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653445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turystycznej  wypoczynkowej na dz. nr 127 w nadpilicznej miejscowości Pukarzów"</w:t>
            </w:r>
          </w:p>
        </w:tc>
      </w:tr>
      <w:tr w:rsidR="00BE68B7" w:rsidTr="00BE68B7">
        <w:trPr>
          <w:gridAfter w:val="1"/>
          <w:wAfter w:w="9" w:type="dxa"/>
          <w:trHeight w:val="8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68B7" w:rsidRDefault="00BE68B7" w:rsidP="005B2E04">
            <w:pPr>
              <w:autoSpaceDE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8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68B7" w:rsidRPr="00653445" w:rsidRDefault="00BE68B7" w:rsidP="005F538D">
            <w:pPr>
              <w:pStyle w:val="WW-Domylnie"/>
              <w:spacing w:after="0"/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Pukarzów, gm. Żytno</w:t>
            </w:r>
          </w:p>
          <w:p w:rsidR="00BE68B7" w:rsidRPr="00653445" w:rsidRDefault="00BE68B7" w:rsidP="005F538D">
            <w:pPr>
              <w:pStyle w:val="WW-Domylnie"/>
              <w:spacing w:after="0"/>
              <w:ind w:left="214"/>
              <w:jc w:val="center"/>
              <w:rPr>
                <w:sz w:val="24"/>
                <w:szCs w:val="24"/>
              </w:rPr>
            </w:pPr>
            <w:r w:rsidRPr="00653445">
              <w:rPr>
                <w:rFonts w:ascii="Times New Roman" w:hAnsi="Times New Roman" w:cs="Times New Roman"/>
                <w:sz w:val="24"/>
                <w:szCs w:val="24"/>
              </w:rPr>
              <w:t>dz. nr ewid. 127, obręb 0021 Pukarzów</w:t>
            </w:r>
          </w:p>
        </w:tc>
      </w:tr>
    </w:tbl>
    <w:p w:rsidR="00C97541" w:rsidRDefault="00C97541" w:rsidP="00C97541">
      <w:pPr>
        <w:autoSpaceDE w:val="0"/>
        <w:spacing w:line="276" w:lineRule="auto"/>
        <w:jc w:val="center"/>
        <w:rPr>
          <w:b/>
          <w:sz w:val="4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autoSpaceDE w:val="0"/>
        <w:spacing w:line="276" w:lineRule="auto"/>
        <w:jc w:val="center"/>
        <w:rPr>
          <w:sz w:val="28"/>
          <w:szCs w:val="28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right="990"/>
        <w:rPr>
          <w:rFonts w:ascii="Calibri" w:hAnsi="Calibri" w:cs="Calibri"/>
        </w:rPr>
      </w:pPr>
    </w:p>
    <w:p w:rsidR="003A32DA" w:rsidRDefault="003A32DA" w:rsidP="00C97541">
      <w:pPr>
        <w:ind w:right="990"/>
        <w:rPr>
          <w:rFonts w:ascii="Calibri" w:hAnsi="Calibri" w:cs="Calibri"/>
        </w:rPr>
      </w:pPr>
    </w:p>
    <w:p w:rsidR="00845926" w:rsidRDefault="00845926" w:rsidP="00C97541">
      <w:pPr>
        <w:ind w:right="990"/>
        <w:rPr>
          <w:rFonts w:ascii="Calibri" w:hAnsi="Calibri" w:cs="Calibri"/>
        </w:rPr>
      </w:pPr>
    </w:p>
    <w:p w:rsidR="00845926" w:rsidRDefault="00845926" w:rsidP="00C97541">
      <w:pPr>
        <w:ind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ind w:left="993" w:right="990"/>
        <w:rPr>
          <w:rFonts w:ascii="Calibri" w:hAnsi="Calibri" w:cs="Calibri"/>
        </w:rPr>
      </w:pPr>
    </w:p>
    <w:p w:rsidR="00C97541" w:rsidRDefault="00C97541" w:rsidP="00C97541">
      <w:pPr>
        <w:spacing w:line="276" w:lineRule="auto"/>
        <w:rPr>
          <w:rFonts w:ascii="Calibri" w:hAnsi="Calibri" w:cs="Calibri"/>
        </w:rPr>
      </w:pPr>
    </w:p>
    <w:p w:rsidR="00C97541" w:rsidRDefault="00C97541" w:rsidP="00C975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1.PRZEDMIOT OPRACOWANIA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Przedmiotem opracowania jest „Budowa obiektów małej architektury, budowa ogrodzenia oraz wykonanie utwardzenia”. Stworzenie ciekawych i bezpiecznych miejsc zabaw, rekreacji ora</w:t>
      </w:r>
      <w:r w:rsidR="005B2E04">
        <w:rPr>
          <w:sz w:val="24"/>
          <w:szCs w:val="24"/>
        </w:rPr>
        <w:t>z</w:t>
      </w:r>
      <w:r>
        <w:rPr>
          <w:sz w:val="24"/>
          <w:szCs w:val="24"/>
        </w:rPr>
        <w:t xml:space="preserve"> wypoczynku zapewnia warunki do rozwoju sprawności fizycznej młodszych dzieci oraz dorosłych. Miejsce to może stać </w:t>
      </w:r>
      <w:r>
        <w:rPr>
          <w:sz w:val="24"/>
          <w:szCs w:val="24"/>
        </w:rPr>
        <w:lastRenderedPageBreak/>
        <w:t>się miejscem rodzinnych spotkań, kreując właściwy sposób spędzania wolnego czasu przez dzieci i ich rodziny.  Inwestycja przeznaczona jest do celów wypoczynku i rekreacji. Zakres inwestycji obejmuje budowę obiektów małej architektury, budowę ogrodzenia oraz wykonanie utwardzenia wraz z wyposażeniem:</w:t>
      </w:r>
    </w:p>
    <w:p w:rsidR="00C97541" w:rsidRDefault="00C97541" w:rsidP="00C9754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-nawierzchnia na terenie obiektów małej architektury naturalna – trawa, </w:t>
      </w:r>
    </w:p>
    <w:p w:rsidR="00C97541" w:rsidRDefault="00C97541" w:rsidP="00C97541">
      <w:pPr>
        <w:spacing w:line="276" w:lineRule="auto"/>
        <w:jc w:val="both"/>
      </w:pPr>
      <w:r>
        <w:rPr>
          <w:sz w:val="24"/>
          <w:szCs w:val="24"/>
        </w:rPr>
        <w:t xml:space="preserve">-teren zielony – trawa naturalna, krzewy, </w:t>
      </w:r>
    </w:p>
    <w:p w:rsidR="00C97541" w:rsidRDefault="00C97541" w:rsidP="00C97541">
      <w:pPr>
        <w:pStyle w:val="tom02st"/>
        <w:tabs>
          <w:tab w:val="left" w:pos="993"/>
        </w:tabs>
        <w:spacing w:line="276" w:lineRule="auto"/>
        <w:jc w:val="both"/>
      </w:pPr>
      <w:r>
        <w:t>-dostarczenie i montaż - urządzeń obiektów małej architektury</w:t>
      </w:r>
    </w:p>
    <w:p w:rsidR="00C97541" w:rsidRDefault="00C97541" w:rsidP="00C97541">
      <w:pPr>
        <w:pStyle w:val="tom02st"/>
        <w:tabs>
          <w:tab w:val="left" w:pos="993"/>
        </w:tabs>
        <w:spacing w:line="276" w:lineRule="auto"/>
        <w:jc w:val="both"/>
      </w:pPr>
      <w:r>
        <w:t>-dostarczenie i montaż –ławki, kosze na śmieci</w:t>
      </w:r>
    </w:p>
    <w:p w:rsidR="00C97541" w:rsidRDefault="00C97541" w:rsidP="00C97541">
      <w:pPr>
        <w:pStyle w:val="tom02st"/>
        <w:tabs>
          <w:tab w:val="left" w:pos="993"/>
        </w:tabs>
        <w:spacing w:line="276" w:lineRule="auto"/>
        <w:ind w:right="990"/>
        <w:jc w:val="both"/>
      </w:pPr>
      <w:r>
        <w:t>-montaż ogrodzenia panelowego z furtką</w:t>
      </w:r>
    </w:p>
    <w:p w:rsidR="00C97541" w:rsidRDefault="00C97541" w:rsidP="00C97541">
      <w:pPr>
        <w:pStyle w:val="tom02st"/>
        <w:tabs>
          <w:tab w:val="left" w:pos="0"/>
        </w:tabs>
        <w:ind w:right="990"/>
        <w:jc w:val="both"/>
      </w:pPr>
      <w:r>
        <w:t xml:space="preserve">Przewiduje się </w:t>
      </w:r>
      <w:r w:rsidR="00845926">
        <w:t>etapową</w:t>
      </w:r>
      <w:r>
        <w:t xml:space="preserve"> realizację przedmiotu inwestycji.</w:t>
      </w:r>
    </w:p>
    <w:p w:rsidR="00C97541" w:rsidRDefault="00C97541" w:rsidP="00C97541">
      <w:pPr>
        <w:tabs>
          <w:tab w:val="left" w:pos="720"/>
        </w:tabs>
        <w:spacing w:line="276" w:lineRule="auto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left" w:pos="72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2.DANE WYJŚCIOWE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-Mapa sytuacyjno-wysokościowa w skali 1:500,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-Wytyczne i uzgodnienia uzyskane od Inwestora,</w:t>
      </w:r>
      <w:r>
        <w:rPr>
          <w:sz w:val="24"/>
          <w:szCs w:val="24"/>
        </w:rPr>
        <w:tab/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-Informacje techniczne od producentów i dostawców materiałów i elementów budowlanych,</w:t>
      </w:r>
    </w:p>
    <w:p w:rsidR="00C97541" w:rsidRDefault="00C97541" w:rsidP="00C97541">
      <w:pPr>
        <w:tabs>
          <w:tab w:val="left" w:pos="283"/>
          <w:tab w:val="left" w:pos="617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-Aktualnie obowiązujące normy i przepisy,</w:t>
      </w: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</w:p>
    <w:p w:rsidR="00C97541" w:rsidRDefault="00C97541" w:rsidP="00C97541">
      <w:pPr>
        <w:autoSpaceDE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3.ISTNIEJĄCY STAN  ZAGOSPODAROWANIA TERENU</w:t>
      </w:r>
    </w:p>
    <w:p w:rsidR="00C97541" w:rsidRDefault="00C97541" w:rsidP="00C97541">
      <w:pPr>
        <w:pStyle w:val="WW-Domylnie"/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Działka </w:t>
      </w:r>
      <w:r>
        <w:rPr>
          <w:rFonts w:ascii="Times New Roman" w:eastAsia="@Arial Unicode MS" w:hAnsi="Times New Roman" w:cs="Times New Roman"/>
          <w:sz w:val="24"/>
          <w:szCs w:val="24"/>
        </w:rPr>
        <w:t xml:space="preserve"> położona w miejscowość Radomsko przy ul. </w:t>
      </w:r>
      <w:r w:rsidR="00845926">
        <w:rPr>
          <w:rFonts w:ascii="Times New Roman" w:eastAsia="@Arial Unicode MS" w:hAnsi="Times New Roman" w:cs="Times New Roman"/>
          <w:sz w:val="24"/>
          <w:szCs w:val="24"/>
        </w:rPr>
        <w:t>Strażackiej</w:t>
      </w:r>
      <w:r>
        <w:rPr>
          <w:rFonts w:ascii="Times New Roman" w:eastAsia="@Arial Unicode MS" w:hAnsi="Times New Roman" w:cs="Times New Roman"/>
          <w:sz w:val="24"/>
          <w:szCs w:val="24"/>
        </w:rPr>
        <w:t xml:space="preserve"> nie jest zagospodarowana.</w:t>
      </w:r>
    </w:p>
    <w:p w:rsidR="00C97541" w:rsidRDefault="00C97541" w:rsidP="00C97541">
      <w:pPr>
        <w:rPr>
          <w:sz w:val="28"/>
          <w:szCs w:val="28"/>
        </w:rPr>
      </w:pPr>
    </w:p>
    <w:p w:rsidR="00C97541" w:rsidRDefault="00C97541" w:rsidP="00C97541">
      <w:r>
        <w:rPr>
          <w:sz w:val="24"/>
          <w:szCs w:val="28"/>
        </w:rPr>
        <w:t>4. LOKALIZACJA INWESTYCJI.</w:t>
      </w:r>
    </w:p>
    <w:p w:rsidR="00C97541" w:rsidRDefault="00C97541" w:rsidP="00C97541">
      <w:pPr>
        <w:pStyle w:val="tom02st"/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tab/>
        <w:t xml:space="preserve">Planowana inwestycja tj. budowa obiektów małej architektury, budowa ogrodzenia oraz wykonanie utwardzenia została usytuowana </w:t>
      </w:r>
      <w:r w:rsidR="00BE68B7">
        <w:t xml:space="preserve">w miejscowości Pukarzów </w:t>
      </w:r>
      <w:r>
        <w:t xml:space="preserve"> , działka numer ewid. </w:t>
      </w:r>
      <w:r w:rsidR="00BE68B7">
        <w:t>127</w:t>
      </w:r>
      <w:r>
        <w:t>, obręb 00</w:t>
      </w:r>
      <w:r w:rsidR="00BE68B7">
        <w:t>21</w:t>
      </w:r>
      <w:r>
        <w:t xml:space="preserve"> </w:t>
      </w:r>
      <w:r w:rsidR="00BE68B7">
        <w:t>Pukarzów</w:t>
      </w:r>
      <w:r>
        <w:t xml:space="preserve">. </w:t>
      </w:r>
    </w:p>
    <w:p w:rsidR="00C97541" w:rsidRDefault="00C97541" w:rsidP="00C97541">
      <w:pPr>
        <w:rPr>
          <w:sz w:val="28"/>
          <w:szCs w:val="28"/>
        </w:rPr>
      </w:pPr>
    </w:p>
    <w:p w:rsidR="00C97541" w:rsidRDefault="00C97541" w:rsidP="00C97541">
      <w:pPr>
        <w:rPr>
          <w:sz w:val="24"/>
          <w:szCs w:val="24"/>
        </w:rPr>
      </w:pPr>
      <w:r>
        <w:rPr>
          <w:sz w:val="24"/>
          <w:szCs w:val="28"/>
        </w:rPr>
        <w:t>5.INFORMACJA DOTYCZĄCA BEZPIECZEŃSTWA I ZDROWIA UŻYTKOWNIKÓW</w:t>
      </w:r>
    </w:p>
    <w:p w:rsidR="00C97541" w:rsidRDefault="00C97541" w:rsidP="00C97541">
      <w:pPr>
        <w:rPr>
          <w:sz w:val="24"/>
          <w:szCs w:val="24"/>
        </w:rPr>
      </w:pPr>
    </w:p>
    <w:p w:rsidR="00C97541" w:rsidRDefault="00C97541" w:rsidP="00C9754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Projektowany obiekt spełnia wymogi bezpieczeństwa i zdrowia użytkowników. Nawierzchnia bezpieczna, naturalna w części nawierzchnia sypka piaskowa dostosowana do zamontowanych urządzeń zabawowych. Nawierzchnia jest produktem przeciw urazowym, pod warunkiem użytkowania obiektu zgodnie z wytycznymi producenta. Wszystkie materiały i urządzenia muszą posiadać atesty. </w:t>
      </w:r>
    </w:p>
    <w:p w:rsidR="00C97541" w:rsidRDefault="00C97541" w:rsidP="00C97541">
      <w:pPr>
        <w:rPr>
          <w:sz w:val="24"/>
          <w:szCs w:val="24"/>
        </w:rPr>
      </w:pPr>
    </w:p>
    <w:p w:rsidR="00C97541" w:rsidRDefault="00C97541" w:rsidP="00C97541">
      <w:pPr>
        <w:rPr>
          <w:sz w:val="24"/>
          <w:szCs w:val="24"/>
        </w:rPr>
      </w:pPr>
      <w:r>
        <w:rPr>
          <w:sz w:val="24"/>
          <w:szCs w:val="28"/>
        </w:rPr>
        <w:lastRenderedPageBreak/>
        <w:t>6.WARUNKI OCHRONY PRZECIWPOŻAROWEJ</w:t>
      </w:r>
    </w:p>
    <w:p w:rsidR="00C97541" w:rsidRDefault="00C97541" w:rsidP="00C9754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Teren otwarty, nie stanowi zagrożenia pożarowego. </w:t>
      </w:r>
    </w:p>
    <w:p w:rsidR="00C97541" w:rsidRDefault="00C97541" w:rsidP="00C97541">
      <w:pPr>
        <w:rPr>
          <w:sz w:val="24"/>
          <w:szCs w:val="28"/>
        </w:rPr>
      </w:pPr>
    </w:p>
    <w:p w:rsidR="00C97541" w:rsidRDefault="00C97541" w:rsidP="00C97541">
      <w:pPr>
        <w:rPr>
          <w:sz w:val="24"/>
          <w:szCs w:val="24"/>
        </w:rPr>
      </w:pPr>
      <w:r>
        <w:rPr>
          <w:sz w:val="24"/>
          <w:szCs w:val="28"/>
        </w:rPr>
        <w:t>7.OGÓLNE INFORMACJE DOT. URZĄDZE</w:t>
      </w:r>
      <w:r>
        <w:rPr>
          <w:sz w:val="24"/>
          <w:szCs w:val="24"/>
        </w:rPr>
        <w:t>Ń.</w:t>
      </w:r>
    </w:p>
    <w:p w:rsidR="00C97541" w:rsidRDefault="00C97541" w:rsidP="00C9754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Urządzenia małej architektury powinny być ciekawe i estetyczne, trwałe i bezpieczne. Wszystkie zainstalowane sprzęty powinny spełniać wymogi Polskich Norm PN-EN 1176 oraz PN-EN 1177 (będących odpowiednikiem norm europejskich) oraz posiadać aktualne certyfikaty bezpieczeństwa. Zabawki powinny wyglądem przypominać przedstawione wizualizacje. </w:t>
      </w:r>
    </w:p>
    <w:p w:rsidR="00C97541" w:rsidRDefault="00C97541" w:rsidP="00C97541">
      <w:pPr>
        <w:jc w:val="both"/>
        <w:rPr>
          <w:sz w:val="24"/>
          <w:szCs w:val="24"/>
        </w:rPr>
      </w:pPr>
    </w:p>
    <w:p w:rsidR="00C97541" w:rsidRDefault="00C97541" w:rsidP="00C97541">
      <w:pPr>
        <w:jc w:val="both"/>
        <w:rPr>
          <w:sz w:val="24"/>
          <w:szCs w:val="24"/>
        </w:rPr>
      </w:pPr>
      <w:r>
        <w:rPr>
          <w:sz w:val="24"/>
          <w:szCs w:val="24"/>
        </w:rPr>
        <w:t>7.1.Projektowane urządzenia.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7.1.1. Zestaw zabawowy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-wymiary: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 xml:space="preserve">-wysokość: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2</w:t>
      </w:r>
      <w:r>
        <w:rPr>
          <w:szCs w:val="26"/>
        </w:rPr>
        <w:t>,</w:t>
      </w:r>
      <w:r w:rsidR="00B170B4">
        <w:rPr>
          <w:szCs w:val="26"/>
        </w:rPr>
        <w:t>1</w:t>
      </w:r>
      <w:r>
        <w:rPr>
          <w:szCs w:val="26"/>
        </w:rPr>
        <w:t>0m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  <w:t xml:space="preserve"> </w:t>
      </w:r>
      <w:r w:rsidR="00B170B4">
        <w:rPr>
          <w:szCs w:val="26"/>
        </w:rPr>
        <w:t>2</w:t>
      </w:r>
      <w:r w:rsidR="00845926">
        <w:rPr>
          <w:szCs w:val="26"/>
        </w:rPr>
        <w:t>,</w:t>
      </w:r>
      <w:r w:rsidR="00B170B4">
        <w:rPr>
          <w:szCs w:val="26"/>
        </w:rPr>
        <w:t>84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ab/>
        <w:t xml:space="preserve">-długość: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3,45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-strefa bezpieczeństwa: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  <w:t xml:space="preserve"> </w:t>
      </w:r>
      <w:r w:rsidR="00B170B4">
        <w:rPr>
          <w:szCs w:val="26"/>
        </w:rPr>
        <w:t>7</w:t>
      </w:r>
      <w:r>
        <w:rPr>
          <w:szCs w:val="26"/>
        </w:rPr>
        <w:t>,</w:t>
      </w:r>
      <w:r w:rsidR="00B170B4">
        <w:rPr>
          <w:szCs w:val="26"/>
        </w:rPr>
        <w:t>45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  <w:rPr>
          <w:rFonts w:ascii="Calibri" w:hAnsi="Calibri" w:cs="Calibri"/>
          <w:sz w:val="26"/>
          <w:szCs w:val="26"/>
        </w:rPr>
      </w:pPr>
      <w:r>
        <w:rPr>
          <w:szCs w:val="26"/>
        </w:rPr>
        <w:tab/>
        <w:t xml:space="preserve">-długość: </w:t>
      </w:r>
      <w:r>
        <w:rPr>
          <w:szCs w:val="26"/>
        </w:rPr>
        <w:tab/>
        <w:t xml:space="preserve"> </w:t>
      </w:r>
      <w:r w:rsidR="00B170B4">
        <w:rPr>
          <w:szCs w:val="26"/>
        </w:rPr>
        <w:t>6,85</w:t>
      </w:r>
      <w:r>
        <w:rPr>
          <w:szCs w:val="26"/>
        </w:rPr>
        <w:t>m</w:t>
      </w:r>
    </w:p>
    <w:p w:rsidR="00C97541" w:rsidRDefault="00C97541" w:rsidP="00C97541">
      <w:pPr>
        <w:pStyle w:val="tom02st"/>
        <w:ind w:right="990"/>
        <w:jc w:val="both"/>
      </w:pPr>
      <w:r>
        <w:rPr>
          <w:rFonts w:ascii="Calibri" w:hAnsi="Calibri" w:cs="Calibri"/>
          <w:sz w:val="26"/>
          <w:szCs w:val="26"/>
        </w:rPr>
        <w:t xml:space="preserve">        </w:t>
      </w:r>
    </w:p>
    <w:p w:rsidR="00C97541" w:rsidRDefault="00BE68B7" w:rsidP="00C97541">
      <w:pPr>
        <w:ind w:right="99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35085" cy="2474170"/>
            <wp:effectExtent l="19050" t="0" r="0" b="0"/>
            <wp:docPr id="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22" cy="24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ind w:right="990"/>
        <w:rPr>
          <w:sz w:val="24"/>
          <w:szCs w:val="24"/>
        </w:rPr>
      </w:pPr>
    </w:p>
    <w:p w:rsidR="00C97541" w:rsidRDefault="00C97541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>- elementy składowe:</w:t>
      </w:r>
    </w:p>
    <w:p w:rsidR="00C97541" w:rsidRDefault="00C97541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752DA4">
        <w:rPr>
          <w:sz w:val="24"/>
          <w:szCs w:val="24"/>
        </w:rPr>
        <w:t xml:space="preserve">wieża 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52DA4">
        <w:rPr>
          <w:sz w:val="24"/>
          <w:szCs w:val="24"/>
        </w:rPr>
        <w:tab/>
      </w:r>
      <w:r w:rsidR="00B170B4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B170B4">
        <w:rPr>
          <w:sz w:val="24"/>
          <w:szCs w:val="24"/>
        </w:rPr>
        <w:t>huśtawka</w:t>
      </w:r>
      <w:r w:rsidR="00B170B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-zjeżdzalnia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170B4">
        <w:rPr>
          <w:sz w:val="24"/>
          <w:szCs w:val="24"/>
        </w:rPr>
        <w:tab/>
      </w:r>
      <w:r>
        <w:rPr>
          <w:sz w:val="24"/>
          <w:szCs w:val="24"/>
        </w:rPr>
        <w:t>1 szt.</w:t>
      </w:r>
      <w:r>
        <w:rPr>
          <w:sz w:val="24"/>
          <w:szCs w:val="24"/>
        </w:rPr>
        <w:tab/>
      </w:r>
    </w:p>
    <w:p w:rsidR="00752DA4" w:rsidRDefault="00752DA4" w:rsidP="00752DA4">
      <w:pPr>
        <w:spacing w:line="360" w:lineRule="auto"/>
        <w:ind w:right="990"/>
        <w:rPr>
          <w:sz w:val="24"/>
          <w:szCs w:val="24"/>
        </w:rPr>
      </w:pPr>
      <w:r>
        <w:rPr>
          <w:sz w:val="24"/>
          <w:szCs w:val="24"/>
        </w:rPr>
        <w:tab/>
        <w:t>-wejście wspinaczkowe: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szt.</w:t>
      </w:r>
    </w:p>
    <w:p w:rsidR="00C97541" w:rsidRDefault="00C97541" w:rsidP="00752DA4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Pr="00E22F9F" w:rsidRDefault="00C97541" w:rsidP="00752DA4">
      <w:pPr>
        <w:autoSpaceDE w:val="0"/>
        <w:spacing w:line="360" w:lineRule="auto"/>
        <w:jc w:val="both"/>
        <w:rPr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22F9F">
        <w:rPr>
          <w:sz w:val="24"/>
          <w:szCs w:val="24"/>
        </w:rPr>
        <w:t xml:space="preserve">Elementy nośne zestawu wykonane z profili metalowych </w:t>
      </w:r>
      <w:r w:rsidRPr="00E22F9F">
        <w:rPr>
          <w:rFonts w:eastAsia="Arial"/>
          <w:sz w:val="24"/>
          <w:szCs w:val="24"/>
        </w:rPr>
        <w:t>min. 60 x 60 x 3 mm</w:t>
      </w:r>
      <w:r w:rsidRPr="00E22F9F">
        <w:rPr>
          <w:sz w:val="24"/>
          <w:szCs w:val="24"/>
        </w:rPr>
        <w:t xml:space="preserve"> zabezpieczonych antykorozyjnie poprzez  </w:t>
      </w:r>
      <w:r w:rsidRPr="00E22F9F">
        <w:rPr>
          <w:sz w:val="24"/>
          <w:szCs w:val="24"/>
        </w:rPr>
        <w:lastRenderedPageBreak/>
        <w:t xml:space="preserve">ocynkowanie i malowanych proszkowo. Dachy, bariery ochronne wykonane z płyty HDPE odpornej na warunki atmosferyczne. Trapy wykonane ze sklejki drewna liściastego, wodoodpornej, antypoślizgowej. Liny polipropylenowe pomostu linowego na oplocie stalowym o średnicy 16-18 mm połączone ze sobą przy pomocy łączników aluminiowych oraz z tworzywa sztucznego. Elementy mocowań wykonane ze stali węglowej konstrukcyjnej są malowane proszkowo lub ocynkowane. Wszystkie połączenia śrubowe wykonane z użyciem  elementów ocynkowanych, a ich końce zabezpieczone plastikowymi kapslami, które poprawiają bezpieczeństwo. </w:t>
      </w:r>
      <w:r w:rsidRPr="00E22F9F">
        <w:rPr>
          <w:rFonts w:eastAsia="Arial"/>
          <w:sz w:val="24"/>
          <w:szCs w:val="24"/>
        </w:rPr>
        <w:t>Elementy pomostu wiszącego wykonane z drewna klejonego lub bezrdzeniowego.</w:t>
      </w:r>
      <w:r w:rsidRPr="00E22F9F">
        <w:rPr>
          <w:sz w:val="24"/>
          <w:szCs w:val="24"/>
        </w:rPr>
        <w:t xml:space="preserve"> Mocowanie urządzeń należy wykonać przy zastosowaniu kotew stalowych </w:t>
      </w:r>
      <w:r w:rsidRPr="00E22F9F">
        <w:rPr>
          <w:rFonts w:eastAsia="Arial"/>
          <w:sz w:val="24"/>
          <w:szCs w:val="24"/>
        </w:rPr>
        <w:t>zamocowanych w fundamencie betonowym</w:t>
      </w:r>
      <w:r w:rsidRPr="00E22F9F">
        <w:rPr>
          <w:sz w:val="24"/>
          <w:szCs w:val="24"/>
        </w:rPr>
        <w:t>.</w:t>
      </w:r>
    </w:p>
    <w:p w:rsidR="00C97541" w:rsidRDefault="00C97541" w:rsidP="00752DA4">
      <w:pPr>
        <w:autoSpaceDE w:val="0"/>
        <w:spacing w:line="360" w:lineRule="auto"/>
        <w:jc w:val="both"/>
        <w:rPr>
          <w:sz w:val="24"/>
          <w:szCs w:val="24"/>
        </w:rPr>
      </w:pPr>
    </w:p>
    <w:p w:rsidR="00C97541" w:rsidRDefault="00C97541" w:rsidP="00752DA4">
      <w:pPr>
        <w:spacing w:line="360" w:lineRule="auto"/>
        <w:ind w:right="99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</w:rPr>
        <w:t xml:space="preserve"> </w:t>
      </w:r>
      <w:r>
        <w:rPr>
          <w:sz w:val="24"/>
          <w:szCs w:val="24"/>
        </w:rPr>
        <w:t>-przykładowe urządzenie:</w:t>
      </w:r>
    </w:p>
    <w:p w:rsidR="00C97541" w:rsidRDefault="00B170B4" w:rsidP="00B170B4">
      <w:pPr>
        <w:pStyle w:val="tom02st"/>
        <w:ind w:right="99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497283" cy="2144659"/>
            <wp:effectExtent l="19050" t="0" r="7917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93" cy="2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DC637D">
      <w:pPr>
        <w:pStyle w:val="tom02st"/>
        <w:ind w:right="990"/>
        <w:jc w:val="center"/>
      </w:pPr>
    </w:p>
    <w:p w:rsidR="00C97541" w:rsidRDefault="00C97541" w:rsidP="00AC3AA3">
      <w:pPr>
        <w:tabs>
          <w:tab w:val="left" w:pos="1164"/>
          <w:tab w:val="left" w:pos="1200"/>
        </w:tabs>
        <w:ind w:right="990"/>
        <w:jc w:val="center"/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7.1.</w:t>
      </w:r>
      <w:r w:rsidR="00DC637D">
        <w:rPr>
          <w:szCs w:val="26"/>
        </w:rPr>
        <w:t>2</w:t>
      </w:r>
      <w:r>
        <w:rPr>
          <w:szCs w:val="26"/>
        </w:rPr>
        <w:t>. Huśtawka potrójna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2,20m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1,85m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6,00m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7,10m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6,20m</w:t>
      </w:r>
    </w:p>
    <w:p w:rsidR="00C97541" w:rsidRDefault="00C97541" w:rsidP="00C97541">
      <w:pPr>
        <w:pStyle w:val="tom02st"/>
        <w:ind w:right="990"/>
        <w:jc w:val="center"/>
      </w:pPr>
      <w:r>
        <w:rPr>
          <w:noProof/>
          <w:szCs w:val="26"/>
          <w:lang w:eastAsia="pl-PL"/>
        </w:rPr>
        <w:lastRenderedPageBreak/>
        <w:drawing>
          <wp:inline distT="0" distB="0" distL="0" distR="0">
            <wp:extent cx="2787650" cy="3050636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61" t="5621" r="4840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0506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9001D1" w:rsidRPr="00E22F9F" w:rsidRDefault="009001D1" w:rsidP="009001D1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Pr="00E22F9F">
        <w:rPr>
          <w:sz w:val="24"/>
          <w:szCs w:val="24"/>
        </w:rPr>
        <w:t xml:space="preserve">Elementy nośne urządzenia wykonane z metalu zabezpieczonego antykorozyjnie  poprzez ocynkowanie i malowanie proszkowo. </w:t>
      </w:r>
      <w:r w:rsidRPr="00E22F9F">
        <w:rPr>
          <w:rFonts w:eastAsia="Arial"/>
          <w:sz w:val="24"/>
          <w:szCs w:val="24"/>
        </w:rPr>
        <w:t xml:space="preserve">Huśtawka wyposażona w 3 typy siedzisk: siedzisko bocianie gniazdo, siedzisko koszykowe oraz siedzisko zwykłe (płaskie). </w:t>
      </w:r>
      <w:r w:rsidRPr="00E22F9F">
        <w:rPr>
          <w:sz w:val="24"/>
          <w:szCs w:val="24"/>
        </w:rPr>
        <w:t>Liny polipropylenowe przy gnieździe bocianim na oplocie stalowym o średnicy 16-18 mm połączone ze sobą przy pomocy łączników aluminiowych oraz z tworzywa sztucznego.</w:t>
      </w:r>
      <w:r>
        <w:rPr>
          <w:color w:val="2E2E2E"/>
          <w:sz w:val="24"/>
          <w:szCs w:val="24"/>
        </w:rPr>
        <w:t xml:space="preserve"> </w:t>
      </w:r>
      <w:r w:rsidRPr="00E22F9F">
        <w:rPr>
          <w:sz w:val="24"/>
          <w:szCs w:val="24"/>
        </w:rPr>
        <w:t xml:space="preserve">Łańcuchy wykonane ze stali nierdzewnej. Elementy mocowań wykonane ze stali węglowej konstrukcyjnej są </w:t>
      </w:r>
      <w:r w:rsidRPr="00E22F9F">
        <w:rPr>
          <w:sz w:val="24"/>
          <w:szCs w:val="24"/>
        </w:rPr>
        <w:lastRenderedPageBreak/>
        <w:t xml:space="preserve">malowane proszkowo lub ocynkowane. Wszystkie połączenia śrubowe wykonane z użyciem elementów ocynkowanych, a ich końce zabezpieczone plastikowymi kapslami, które poprawiają bezpieczeństwo. Mocowanie urządzeń należy wykonać przy zastosowaniu kotew stalowych </w:t>
      </w:r>
      <w:r w:rsidRPr="00E22F9F">
        <w:rPr>
          <w:rFonts w:eastAsia="Arial"/>
          <w:sz w:val="24"/>
          <w:szCs w:val="24"/>
        </w:rPr>
        <w:t>zamocowanych w fundamencie betonowym</w:t>
      </w:r>
      <w:r w:rsidRPr="00E22F9F">
        <w:rPr>
          <w:sz w:val="24"/>
          <w:szCs w:val="24"/>
        </w:rPr>
        <w:t>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przykładowe urządzenie: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center"/>
      </w:pPr>
      <w:r>
        <w:rPr>
          <w:noProof/>
          <w:szCs w:val="26"/>
          <w:lang w:eastAsia="pl-PL"/>
        </w:rPr>
        <w:drawing>
          <wp:inline distT="0" distB="0" distL="0" distR="0">
            <wp:extent cx="3187590" cy="203627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8" r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69" cy="20389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ind w:right="990"/>
        <w:jc w:val="both"/>
      </w:pPr>
    </w:p>
    <w:p w:rsidR="00C97541" w:rsidRDefault="00C97541" w:rsidP="00C97541">
      <w:pPr>
        <w:pStyle w:val="tom02st"/>
        <w:ind w:right="990"/>
        <w:jc w:val="both"/>
      </w:pPr>
      <w:r>
        <w:t>7.1.</w:t>
      </w:r>
      <w:r w:rsidR="00DC637D">
        <w:t>3</w:t>
      </w:r>
      <w:r>
        <w:t>. Huśtawka ważka na sprężynach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0,70m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3,00m</w:t>
      </w:r>
    </w:p>
    <w:p w:rsidR="00B170B4" w:rsidRDefault="00B170B4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lastRenderedPageBreak/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3,40m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6,00m</w:t>
      </w:r>
    </w:p>
    <w:p w:rsidR="00C97541" w:rsidRDefault="00C97541" w:rsidP="00C97541">
      <w:pPr>
        <w:pStyle w:val="tom02st"/>
        <w:ind w:right="990"/>
        <w:jc w:val="center"/>
      </w:pPr>
      <w:r>
        <w:rPr>
          <w:noProof/>
          <w:szCs w:val="26"/>
          <w:lang w:eastAsia="pl-PL"/>
        </w:rPr>
        <w:drawing>
          <wp:inline distT="0" distB="0" distL="0" distR="0">
            <wp:extent cx="2867025" cy="299085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02" t="5057" r="3746"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90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Default="00C97541" w:rsidP="0098454E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="0098454E" w:rsidRPr="00E22F9F">
        <w:rPr>
          <w:sz w:val="24"/>
          <w:szCs w:val="24"/>
        </w:rPr>
        <w:t xml:space="preserve">Elementy nośne huśtawki wykonane z metalu zabezpieczonego antykorozyjnie  poprzez ocynkowanie i malowanie proszkowo. Siedziska i elementy dekoracyjne wykonane z HDPE. Elementy mocowań wykonane ze stali węglowej konstrukcyjnej są malowane proszkowo lub ocynkowane. Wszystkie połączenia śrubowe wykonane z </w:t>
      </w:r>
      <w:r w:rsidR="0098454E" w:rsidRPr="00E22F9F">
        <w:rPr>
          <w:sz w:val="24"/>
          <w:szCs w:val="24"/>
        </w:rPr>
        <w:lastRenderedPageBreak/>
        <w:t>użyciem  elementów ocynkowanych, a ich końce zabezpieczone plastikowymi kapslami, które poprawiają</w:t>
      </w:r>
      <w:r w:rsidR="0098454E" w:rsidRPr="00E22F9F">
        <w:rPr>
          <w:strike/>
          <w:sz w:val="24"/>
          <w:szCs w:val="24"/>
        </w:rPr>
        <w:t xml:space="preserve"> </w:t>
      </w:r>
      <w:r w:rsidR="0098454E" w:rsidRPr="00E22F9F">
        <w:rPr>
          <w:sz w:val="24"/>
          <w:szCs w:val="24"/>
        </w:rPr>
        <w:t xml:space="preserve">bezpieczeństwo. Mocowanie urządzenia należy wykonać </w:t>
      </w:r>
      <w:r w:rsidR="0098454E" w:rsidRPr="00E22F9F">
        <w:rPr>
          <w:rFonts w:eastAsia="Arial"/>
          <w:sz w:val="24"/>
          <w:szCs w:val="24"/>
        </w:rPr>
        <w:t>w fundamencie betonowym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 przykładowe urządzenie: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drawing>
          <wp:inline distT="0" distB="0" distL="0" distR="0">
            <wp:extent cx="4467225" cy="16383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773" t="14818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3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7.1.5. Bujak helikopter.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0,80m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0,95m</w:t>
      </w:r>
    </w:p>
    <w:p w:rsidR="00C97541" w:rsidRDefault="00C97541" w:rsidP="00C97541">
      <w:pPr>
        <w:pStyle w:val="tom02st"/>
        <w:ind w:right="990"/>
        <w:jc w:val="both"/>
      </w:pP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ab/>
      </w:r>
      <w:r>
        <w:rPr>
          <w:szCs w:val="26"/>
        </w:rPr>
        <w:tab/>
      </w:r>
    </w:p>
    <w:p w:rsidR="00C97541" w:rsidRDefault="009001D1" w:rsidP="00C97541">
      <w:pPr>
        <w:pStyle w:val="tom02st"/>
        <w:ind w:right="99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768807" cy="2081667"/>
            <wp:effectExtent l="19050" t="0" r="2843" b="0"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9" cy="20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Pr="001858C5" w:rsidRDefault="00C97541" w:rsidP="00C97541">
      <w:pPr>
        <w:autoSpaceDE w:val="0"/>
        <w:jc w:val="both"/>
        <w:rPr>
          <w:szCs w:val="26"/>
        </w:rPr>
      </w:pPr>
      <w:r>
        <w:rPr>
          <w:color w:val="2E2E2E"/>
          <w:sz w:val="24"/>
          <w:szCs w:val="24"/>
        </w:rPr>
        <w:tab/>
      </w:r>
      <w:r w:rsidRPr="001858C5">
        <w:rPr>
          <w:sz w:val="24"/>
          <w:szCs w:val="24"/>
        </w:rPr>
        <w:t xml:space="preserve">Korpus w kształcie helikoptera wykonany z płyty HDPE. </w:t>
      </w:r>
      <w:r w:rsidRPr="001858C5">
        <w:rPr>
          <w:rFonts w:eastAsia="Arial"/>
          <w:sz w:val="24"/>
          <w:szCs w:val="24"/>
        </w:rPr>
        <w:t>Sprężyna bujaka zabezpieczona antykorozyjnie oraz malowana proszkowo. Elementy mocowań wykonane ze stali węglowej ocynkowanej lub malowanej proszkowo. Połączenia śrubowe zabezpieczone poprzez ocynkowanie. Mocowanie do podłoża za pomocą stalowych sprężyn zamocowanych w fundamencie betonowym.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 przykładowe urządzenia: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lastRenderedPageBreak/>
        <w:drawing>
          <wp:inline distT="0" distB="0" distL="0" distR="0">
            <wp:extent cx="2246479" cy="1654160"/>
            <wp:effectExtent l="19050" t="0" r="1421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41" cy="16610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</w:p>
    <w:p w:rsidR="00DC637D" w:rsidRDefault="00DC637D" w:rsidP="00DC637D">
      <w:pPr>
        <w:pStyle w:val="tom02st"/>
        <w:ind w:right="990"/>
        <w:jc w:val="both"/>
      </w:pPr>
      <w:r>
        <w:rPr>
          <w:szCs w:val="26"/>
        </w:rPr>
        <w:t>7.1.6. Bujak auto.</w:t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  <w:r>
        <w:t>- wymiary: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0,75m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0,85m</w:t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DC637D" w:rsidRDefault="00DC637D" w:rsidP="00DC637D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DC637D" w:rsidRDefault="00DC637D" w:rsidP="00DC637D">
      <w:pPr>
        <w:pStyle w:val="tom02st"/>
        <w:ind w:right="990"/>
        <w:jc w:val="both"/>
      </w:pPr>
      <w:r>
        <w:rPr>
          <w:szCs w:val="26"/>
        </w:rPr>
        <w:tab/>
      </w:r>
    </w:p>
    <w:p w:rsidR="00DC637D" w:rsidRDefault="00DC637D" w:rsidP="00DC637D">
      <w:pPr>
        <w:pStyle w:val="tom02st"/>
        <w:ind w:right="990"/>
        <w:jc w:val="center"/>
      </w:pPr>
      <w:r>
        <w:rPr>
          <w:noProof/>
          <w:szCs w:val="26"/>
          <w:lang w:eastAsia="pl-PL"/>
        </w:rPr>
        <w:lastRenderedPageBreak/>
        <w:drawing>
          <wp:inline distT="0" distB="0" distL="0" distR="0">
            <wp:extent cx="1795440" cy="2019869"/>
            <wp:effectExtent l="19050" t="0" r="0" b="0"/>
            <wp:docPr id="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13" t="5135" r="6609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30" cy="20257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7D" w:rsidRDefault="00DC637D" w:rsidP="00DC637D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DC637D" w:rsidRDefault="00DC637D" w:rsidP="00DC637D">
      <w:pPr>
        <w:autoSpaceDE w:val="0"/>
        <w:jc w:val="both"/>
        <w:rPr>
          <w:szCs w:val="26"/>
        </w:rPr>
      </w:pPr>
      <w:r>
        <w:rPr>
          <w:color w:val="00CC33"/>
          <w:sz w:val="24"/>
          <w:szCs w:val="24"/>
        </w:rPr>
        <w:tab/>
      </w:r>
      <w:r>
        <w:rPr>
          <w:sz w:val="24"/>
          <w:szCs w:val="24"/>
        </w:rPr>
        <w:t xml:space="preserve">Korpus w kształcie auta wykonany z płyty HDPE. </w:t>
      </w:r>
      <w:r>
        <w:rPr>
          <w:rFonts w:eastAsia="Arial"/>
          <w:sz w:val="24"/>
          <w:szCs w:val="24"/>
        </w:rPr>
        <w:t>Sprężyna bujaka zabezpieczona antykorozyjnie oraz malowana proszkowo. Elementy mocowań wykonane ze stali węglowej ocynkowanej lub malowanej proszkowo. Połączenia śrubowe zabezpieczone poprzez ocynkowanie. Mocowanie do podłoża za pomocą stalowych sprężyn zamocowanych w fundamencie betonowym.</w:t>
      </w:r>
    </w:p>
    <w:p w:rsidR="00DC637D" w:rsidRDefault="00DC637D" w:rsidP="00DC637D">
      <w:pPr>
        <w:pStyle w:val="tom02st"/>
        <w:ind w:right="990"/>
        <w:jc w:val="both"/>
      </w:pPr>
      <w:r>
        <w:rPr>
          <w:szCs w:val="26"/>
        </w:rPr>
        <w:t>- przykładowe urządzenia:</w:t>
      </w:r>
    </w:p>
    <w:p w:rsidR="00DC637D" w:rsidRDefault="00DC637D" w:rsidP="00DC637D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lastRenderedPageBreak/>
        <w:drawing>
          <wp:inline distT="0" distB="0" distL="0" distR="0">
            <wp:extent cx="1504950" cy="1485900"/>
            <wp:effectExtent l="19050" t="0" r="0" b="0"/>
            <wp:docPr id="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68" r="4576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7D" w:rsidRDefault="00DC637D" w:rsidP="00DC637D">
      <w:pPr>
        <w:pStyle w:val="tom02st"/>
        <w:ind w:right="990"/>
        <w:jc w:val="both"/>
        <w:rPr>
          <w:szCs w:val="26"/>
        </w:rPr>
      </w:pPr>
    </w:p>
    <w:p w:rsidR="00C97541" w:rsidRDefault="00C97541" w:rsidP="00DC637D">
      <w:pPr>
        <w:pStyle w:val="tom02st"/>
        <w:ind w:right="990"/>
        <w:jc w:val="both"/>
      </w:pPr>
      <w:r>
        <w:rPr>
          <w:szCs w:val="26"/>
        </w:rPr>
        <w:t>7.1.7. Karuzela krzyżowa.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0,60m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1,80m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>- strefa bezpieczeństwa: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-średnica:</w:t>
      </w:r>
      <w:r>
        <w:rPr>
          <w:szCs w:val="26"/>
        </w:rPr>
        <w:tab/>
      </w:r>
      <w:r>
        <w:rPr>
          <w:szCs w:val="26"/>
        </w:rPr>
        <w:tab/>
        <w:t>5,80m</w:t>
      </w:r>
    </w:p>
    <w:p w:rsidR="00C97541" w:rsidRDefault="00C97541" w:rsidP="00C97541">
      <w:pPr>
        <w:pStyle w:val="tom02st"/>
        <w:ind w:right="990"/>
        <w:jc w:val="center"/>
      </w:pPr>
      <w:r>
        <w:rPr>
          <w:b/>
          <w:noProof/>
          <w:szCs w:val="26"/>
          <w:lang w:eastAsia="pl-PL"/>
        </w:rPr>
        <w:lastRenderedPageBreak/>
        <w:drawing>
          <wp:inline distT="0" distB="0" distL="0" distR="0">
            <wp:extent cx="2152650" cy="27241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698" t="5322" r="9784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2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spacing w:line="360" w:lineRule="auto"/>
        <w:ind w:right="990"/>
        <w:jc w:val="both"/>
        <w:rPr>
          <w:color w:val="2E2E2E"/>
        </w:rPr>
      </w:pPr>
      <w:r>
        <w:t>-opis konstrukcji i montażu:</w:t>
      </w:r>
    </w:p>
    <w:p w:rsidR="00C97541" w:rsidRDefault="00C97541" w:rsidP="00C97541">
      <w:pPr>
        <w:autoSpaceDE w:val="0"/>
        <w:jc w:val="both"/>
        <w:rPr>
          <w:rFonts w:eastAsia="Arial"/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F27C8">
        <w:rPr>
          <w:sz w:val="24"/>
          <w:szCs w:val="24"/>
        </w:rPr>
        <w:t xml:space="preserve">Elementy nośne urządzenia wykonane z metalu zabezpieczonego antykorozyjnie poprzez ocynkowanie i malowanie proszkowe. Elementy mocowań wykonane ze stali węglowej konstrukcyjnej muszą być malowane proszkowo lub ocynkowane. Wszystkie połączenia śrubowe wykonane z użyciem elementów ocynkowanych, a ich końce zabezpieczone plastikowymi kapslami, poprawiającymi bezpieczeństwo. </w:t>
      </w:r>
      <w:r w:rsidRPr="00EF27C8">
        <w:rPr>
          <w:rFonts w:eastAsia="Arial"/>
          <w:sz w:val="24"/>
          <w:szCs w:val="24"/>
        </w:rPr>
        <w:t xml:space="preserve">Karuzela wyposażona w siedziska gumowe. </w:t>
      </w:r>
      <w:r w:rsidRPr="00EF27C8">
        <w:rPr>
          <w:sz w:val="24"/>
          <w:szCs w:val="24"/>
        </w:rPr>
        <w:t xml:space="preserve">Mocowanie urządzeń należy wykonać przy zastosowaniu kotew stalowych, </w:t>
      </w:r>
      <w:r w:rsidRPr="00EF27C8">
        <w:rPr>
          <w:rFonts w:eastAsia="Arial"/>
          <w:sz w:val="24"/>
          <w:szCs w:val="24"/>
        </w:rPr>
        <w:t>za pomocą fundamentu betonowego.</w:t>
      </w:r>
    </w:p>
    <w:p w:rsidR="00C97541" w:rsidRDefault="00C97541" w:rsidP="00C97541">
      <w:pPr>
        <w:autoSpaceDE w:val="0"/>
        <w:jc w:val="both"/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lastRenderedPageBreak/>
        <w:t>- przykładowe urządzenie: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  <w:r>
        <w:rPr>
          <w:b/>
          <w:noProof/>
          <w:szCs w:val="26"/>
          <w:lang w:eastAsia="pl-PL"/>
        </w:rPr>
        <w:drawing>
          <wp:inline distT="0" distB="0" distL="0" distR="0">
            <wp:extent cx="3219450" cy="24479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66" t="4565" r="15070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4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DC637D" w:rsidP="00C97541">
      <w:pPr>
        <w:pStyle w:val="tom02st"/>
        <w:ind w:right="990"/>
        <w:jc w:val="both"/>
      </w:pPr>
      <w:r>
        <w:rPr>
          <w:szCs w:val="26"/>
        </w:rPr>
        <w:t>7.1.</w:t>
      </w:r>
      <w:r w:rsidR="00B170B4">
        <w:rPr>
          <w:szCs w:val="26"/>
        </w:rPr>
        <w:t>8</w:t>
      </w:r>
      <w:r w:rsidR="00C97541">
        <w:rPr>
          <w:szCs w:val="26"/>
        </w:rPr>
        <w:t>. Stojak na rowery</w:t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t>- 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-wysokość:</w:t>
      </w:r>
      <w:r>
        <w:rPr>
          <w:szCs w:val="26"/>
        </w:rPr>
        <w:tab/>
      </w:r>
      <w:r>
        <w:rPr>
          <w:szCs w:val="26"/>
        </w:rPr>
        <w:tab/>
        <w:t>0,60m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-szerokość:</w:t>
      </w:r>
      <w:r>
        <w:rPr>
          <w:szCs w:val="26"/>
        </w:rPr>
        <w:tab/>
      </w:r>
      <w:r>
        <w:rPr>
          <w:szCs w:val="26"/>
        </w:rPr>
        <w:tab/>
        <w:t>0,50m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  <w:t>2,50m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center"/>
        <w:rPr>
          <w:szCs w:val="18"/>
        </w:rPr>
      </w:pPr>
      <w:r>
        <w:rPr>
          <w:noProof/>
          <w:szCs w:val="18"/>
          <w:lang w:eastAsia="pl-PL"/>
        </w:rPr>
        <w:lastRenderedPageBreak/>
        <w:drawing>
          <wp:inline distT="0" distB="0" distL="0" distR="0">
            <wp:extent cx="1969238" cy="1616149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6923" r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spacing w:after="200" w:line="276" w:lineRule="auto"/>
        <w:jc w:val="both"/>
        <w:rPr>
          <w:color w:val="2E2E2E"/>
          <w:sz w:val="24"/>
          <w:szCs w:val="24"/>
        </w:rPr>
      </w:pPr>
      <w:r>
        <w:rPr>
          <w:sz w:val="24"/>
          <w:szCs w:val="18"/>
        </w:rPr>
        <w:t xml:space="preserve">-opis zastosowanych rozwiązań materiałowych: </w:t>
      </w:r>
    </w:p>
    <w:p w:rsidR="00C97541" w:rsidRPr="00EF27C8" w:rsidRDefault="00C97541" w:rsidP="00C97541">
      <w:pPr>
        <w:autoSpaceDE w:val="0"/>
        <w:jc w:val="both"/>
        <w:rPr>
          <w:szCs w:val="26"/>
        </w:rPr>
      </w:pPr>
      <w:r w:rsidRPr="00EF27C8">
        <w:rPr>
          <w:sz w:val="24"/>
          <w:szCs w:val="24"/>
        </w:rPr>
        <w:tab/>
        <w:t>Elementy nośne urządzenia wykonane z metalu zabezpieczonego antykorozyjnie poprzez ocynkowanie i malowanie proszkowe. Elementy mocowań wykonane ze stali węglowej konstrukcyjnej malowanej proszkowo i ocynkowanej. Wszystkie połączenia śrubowe wykonane z użyciem elementów ocynkowanych, a ich końce zabezpieczone plastikowymi kapslami poprawiającymi bezpieczeństwo</w:t>
      </w:r>
      <w:r w:rsidRPr="00EF27C8">
        <w:rPr>
          <w:rFonts w:ascii="ComicSansMS" w:hAnsi="ComicSansMS" w:cs="ComicSansMS"/>
        </w:rPr>
        <w:t xml:space="preserve">. </w:t>
      </w:r>
      <w:r w:rsidRPr="00EF27C8">
        <w:rPr>
          <w:sz w:val="24"/>
          <w:szCs w:val="24"/>
        </w:rPr>
        <w:t>Stojak powinien posiadać pięć stanowisk. M</w:t>
      </w:r>
      <w:r w:rsidRPr="00EF27C8">
        <w:rPr>
          <w:rFonts w:eastAsia="ArialMT"/>
          <w:sz w:val="24"/>
          <w:szCs w:val="24"/>
        </w:rPr>
        <w:t>ocowany na stałe poprzez zabetonowanie słupków w fundamencie z betonu.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-przykładowe urządzenie:</w:t>
      </w:r>
    </w:p>
    <w:p w:rsidR="00C97541" w:rsidRDefault="00C97541" w:rsidP="00C97541">
      <w:pPr>
        <w:pStyle w:val="tom02st"/>
        <w:ind w:right="990"/>
        <w:jc w:val="center"/>
        <w:rPr>
          <w:szCs w:val="26"/>
        </w:rPr>
      </w:pPr>
      <w:r>
        <w:rPr>
          <w:noProof/>
          <w:szCs w:val="26"/>
          <w:lang w:eastAsia="pl-PL"/>
        </w:rPr>
        <w:lastRenderedPageBreak/>
        <w:drawing>
          <wp:inline distT="0" distB="0" distL="0" distR="0">
            <wp:extent cx="3086100" cy="12954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ind w:right="990"/>
        <w:jc w:val="both"/>
        <w:rPr>
          <w:szCs w:val="26"/>
        </w:rPr>
      </w:pPr>
      <w:r>
        <w:rPr>
          <w:szCs w:val="26"/>
        </w:rPr>
        <w:t xml:space="preserve"> </w:t>
      </w:r>
    </w:p>
    <w:p w:rsidR="00C97541" w:rsidRDefault="00C97541" w:rsidP="00C97541">
      <w:pPr>
        <w:pStyle w:val="tom02st"/>
        <w:ind w:right="990"/>
        <w:jc w:val="both"/>
      </w:pPr>
      <w:r>
        <w:rPr>
          <w:szCs w:val="26"/>
        </w:rPr>
        <w:t>7.1.</w:t>
      </w:r>
      <w:r w:rsidR="00B170B4">
        <w:rPr>
          <w:szCs w:val="26"/>
        </w:rPr>
        <w:t>9</w:t>
      </w:r>
      <w:r>
        <w:rPr>
          <w:szCs w:val="26"/>
        </w:rPr>
        <w:t>. Ławka.</w:t>
      </w:r>
    </w:p>
    <w:p w:rsidR="00C97541" w:rsidRDefault="00C97541" w:rsidP="00C97541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siedziska: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0,80m</w:t>
      </w:r>
    </w:p>
    <w:p w:rsidR="00C97541" w:rsidRDefault="00C97541" w:rsidP="00C97541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1,70m</w:t>
      </w:r>
    </w:p>
    <w:p w:rsidR="00C97541" w:rsidRDefault="00C97541" w:rsidP="00C97541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0,60m</w:t>
      </w:r>
    </w:p>
    <w:p w:rsidR="00C97541" w:rsidRDefault="00C97541" w:rsidP="00C97541">
      <w:pPr>
        <w:pStyle w:val="tom02st"/>
        <w:tabs>
          <w:tab w:val="left" w:pos="1134"/>
        </w:tabs>
        <w:ind w:left="993" w:right="99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sz w:val="26"/>
          <w:szCs w:val="26"/>
          <w:lang w:eastAsia="pl-PL"/>
        </w:rPr>
        <w:drawing>
          <wp:inline distT="0" distB="0" distL="0" distR="0">
            <wp:extent cx="1943100" cy="1114425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ind w:right="990"/>
        <w:rPr>
          <w:rFonts w:ascii="Calibri" w:hAnsi="Calibri" w:cs="Calibri"/>
        </w:rPr>
      </w:pPr>
    </w:p>
    <w:p w:rsidR="00C97541" w:rsidRDefault="00C97541" w:rsidP="00C97541">
      <w:pPr>
        <w:spacing w:after="200" w:line="276" w:lineRule="auto"/>
        <w:jc w:val="both"/>
        <w:rPr>
          <w:color w:val="2E2E2E"/>
          <w:sz w:val="24"/>
          <w:szCs w:val="24"/>
        </w:rPr>
      </w:pPr>
      <w:r>
        <w:rPr>
          <w:sz w:val="24"/>
          <w:szCs w:val="18"/>
        </w:rPr>
        <w:t xml:space="preserve">-opis zastosowanych rozwiązań materiałowych: </w:t>
      </w:r>
    </w:p>
    <w:p w:rsidR="00C97541" w:rsidRPr="00EF27C8" w:rsidRDefault="00C97541" w:rsidP="00C97541">
      <w:pPr>
        <w:autoSpaceDE w:val="0"/>
        <w:jc w:val="both"/>
        <w:rPr>
          <w:sz w:val="24"/>
          <w:szCs w:val="24"/>
        </w:rPr>
      </w:pPr>
      <w:r>
        <w:rPr>
          <w:color w:val="2E2E2E"/>
          <w:sz w:val="24"/>
          <w:szCs w:val="24"/>
        </w:rPr>
        <w:tab/>
      </w:r>
      <w:r w:rsidRPr="00EF27C8">
        <w:rPr>
          <w:sz w:val="24"/>
          <w:szCs w:val="24"/>
        </w:rPr>
        <w:t xml:space="preserve">Elementy nośne urządzenia wykonane z metalu zabezpieczonego antykorozyjnie i malowanego proszkowo (kolor czarny). Drewno impregnowane ciśnieniowo lub lakierowane w celu zabezpieczenia przed wpływem szkodliwych </w:t>
      </w:r>
      <w:r w:rsidRPr="00EF27C8">
        <w:rPr>
          <w:sz w:val="24"/>
          <w:szCs w:val="24"/>
        </w:rPr>
        <w:lastRenderedPageBreak/>
        <w:t xml:space="preserve">warunków atmosferycznych (kolor palisander). Elementy mocowań wykonane ze stali węglowej konstrukcyjnej malowane proszkowo lub ocynkowane. Wszystkie połączenia śrubowe wykonane z użyciem elementów ocynkowanych, a ich końce zabezpieczone plastikowymi kapslami poprawiającymi bezpieczeństwo. </w:t>
      </w:r>
      <w:r w:rsidRPr="00EF27C8">
        <w:rPr>
          <w:rFonts w:eastAsia="Arial"/>
          <w:sz w:val="24"/>
          <w:szCs w:val="24"/>
        </w:rPr>
        <w:t>Montaż ławki przy pomocy kotew stalowych zabetonowanych w fundamencie blokowym obniżonym o grubość kostki. Wokół ławki ze strefą 30cm należy wykonać utwardzenie z kostki.</w:t>
      </w:r>
    </w:p>
    <w:p w:rsidR="00C97541" w:rsidRDefault="00C97541" w:rsidP="00C97541">
      <w:pPr>
        <w:ind w:right="990"/>
        <w:rPr>
          <w:sz w:val="24"/>
          <w:szCs w:val="24"/>
        </w:rPr>
      </w:pPr>
    </w:p>
    <w:p w:rsidR="00C97541" w:rsidRDefault="00C97541" w:rsidP="00C97541">
      <w:pPr>
        <w:ind w:right="990"/>
        <w:rPr>
          <w:rFonts w:ascii="Calibri" w:hAnsi="Calibri" w:cs="Calibri"/>
        </w:rPr>
      </w:pPr>
      <w:r>
        <w:rPr>
          <w:sz w:val="24"/>
          <w:szCs w:val="24"/>
        </w:rPr>
        <w:t>-przykładowa ławka:</w:t>
      </w:r>
    </w:p>
    <w:p w:rsidR="00C97541" w:rsidRDefault="00C97541" w:rsidP="00C97541">
      <w:pPr>
        <w:pStyle w:val="tom02st"/>
        <w:ind w:right="990"/>
        <w:jc w:val="both"/>
        <w:rPr>
          <w:rFonts w:ascii="Calibri" w:hAnsi="Calibri" w:cs="Calibri"/>
          <w:sz w:val="20"/>
          <w:szCs w:val="20"/>
        </w:rPr>
      </w:pPr>
    </w:p>
    <w:p w:rsidR="00C97541" w:rsidRDefault="00C97541" w:rsidP="00C97541">
      <w:pPr>
        <w:ind w:left="993" w:right="99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2524125" cy="1895475"/>
            <wp:effectExtent l="1905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DC637D" w:rsidP="00C97541">
      <w:pPr>
        <w:pStyle w:val="tom02st"/>
        <w:ind w:right="990"/>
        <w:jc w:val="both"/>
      </w:pPr>
      <w:r>
        <w:rPr>
          <w:szCs w:val="26"/>
        </w:rPr>
        <w:t>7.1.1</w:t>
      </w:r>
      <w:r w:rsidR="00B170B4">
        <w:rPr>
          <w:szCs w:val="26"/>
        </w:rPr>
        <w:t>0</w:t>
      </w:r>
      <w:r w:rsidR="00C97541">
        <w:rPr>
          <w:szCs w:val="26"/>
        </w:rPr>
        <w:t>. Kosz.</w:t>
      </w:r>
    </w:p>
    <w:p w:rsidR="00C97541" w:rsidRDefault="00C97541" w:rsidP="00C97541">
      <w:pPr>
        <w:ind w:right="990"/>
        <w:rPr>
          <w:sz w:val="24"/>
          <w:szCs w:val="24"/>
        </w:rPr>
      </w:pPr>
    </w:p>
    <w:p w:rsidR="00C97541" w:rsidRDefault="00C97541" w:rsidP="00C97541">
      <w:pPr>
        <w:ind w:right="990"/>
        <w:rPr>
          <w:sz w:val="24"/>
          <w:szCs w:val="24"/>
        </w:rPr>
      </w:pPr>
      <w:r>
        <w:rPr>
          <w:sz w:val="24"/>
          <w:szCs w:val="24"/>
        </w:rPr>
        <w:t>-wymiary:</w:t>
      </w:r>
    </w:p>
    <w:p w:rsidR="00C97541" w:rsidRDefault="00C97541" w:rsidP="00C97541">
      <w:pPr>
        <w:ind w:right="990"/>
        <w:rPr>
          <w:sz w:val="24"/>
          <w:szCs w:val="24"/>
        </w:rPr>
      </w:pPr>
      <w:r>
        <w:rPr>
          <w:sz w:val="24"/>
          <w:szCs w:val="24"/>
        </w:rPr>
        <w:tab/>
        <w:t>-element: 0,45x0,30m</w:t>
      </w:r>
    </w:p>
    <w:p w:rsidR="00C97541" w:rsidRDefault="00C97541" w:rsidP="00C97541">
      <w:pPr>
        <w:ind w:right="990"/>
        <w:rPr>
          <w:rFonts w:ascii="Calibri" w:hAnsi="Calibri" w:cs="Calibri"/>
          <w:sz w:val="26"/>
          <w:szCs w:val="26"/>
        </w:rPr>
      </w:pPr>
      <w:r>
        <w:rPr>
          <w:sz w:val="24"/>
          <w:szCs w:val="24"/>
        </w:rPr>
        <w:lastRenderedPageBreak/>
        <w:tab/>
        <w:t>-wysokość: 1,00m</w:t>
      </w:r>
    </w:p>
    <w:p w:rsidR="00C97541" w:rsidRDefault="00C97541" w:rsidP="00C97541">
      <w:pPr>
        <w:ind w:right="990"/>
        <w:rPr>
          <w:sz w:val="24"/>
          <w:szCs w:val="24"/>
        </w:rPr>
      </w:pPr>
    </w:p>
    <w:p w:rsidR="00C97541" w:rsidRPr="00EF27C8" w:rsidRDefault="00C97541" w:rsidP="00C97541">
      <w:pPr>
        <w:ind w:right="990"/>
        <w:rPr>
          <w:sz w:val="24"/>
          <w:szCs w:val="24"/>
        </w:rPr>
      </w:pPr>
      <w:r>
        <w:rPr>
          <w:sz w:val="24"/>
          <w:szCs w:val="24"/>
        </w:rPr>
        <w:t>-</w:t>
      </w:r>
      <w:r w:rsidRPr="00EF27C8">
        <w:rPr>
          <w:sz w:val="24"/>
          <w:szCs w:val="24"/>
        </w:rPr>
        <w:t>zastosowane materiały:</w:t>
      </w:r>
    </w:p>
    <w:p w:rsidR="00C97541" w:rsidRPr="00EF27C8" w:rsidRDefault="00C97541" w:rsidP="00C97541">
      <w:pPr>
        <w:spacing w:line="100" w:lineRule="atLeast"/>
        <w:jc w:val="both"/>
        <w:rPr>
          <w:sz w:val="24"/>
          <w:szCs w:val="24"/>
        </w:rPr>
      </w:pPr>
      <w:r w:rsidRPr="00EF27C8">
        <w:rPr>
          <w:sz w:val="24"/>
          <w:szCs w:val="24"/>
        </w:rPr>
        <w:tab/>
        <w:t xml:space="preserve">Kosz z daszkiem wykonany ze stali malowanej proszkowo, kolor czarny, gr. blachy min. 3mm, montowany za pośrednictwem kotew stalowych, </w:t>
      </w:r>
      <w:r w:rsidRPr="00EF27C8">
        <w:rPr>
          <w:rFonts w:eastAsia="Arial"/>
          <w:sz w:val="24"/>
          <w:szCs w:val="24"/>
        </w:rPr>
        <w:t xml:space="preserve">na stałe poprzez zabetonowanie słupka w fundamencie z betonu. Pojemnik ocynkowany i malowany proszkowo w kolorze czerwonym (RAL 3002) o poj. min. 30 l. </w:t>
      </w:r>
    </w:p>
    <w:p w:rsidR="00C97541" w:rsidRDefault="00C97541" w:rsidP="00C97541">
      <w:pPr>
        <w:ind w:right="990"/>
        <w:rPr>
          <w:rFonts w:ascii="Calibri" w:hAnsi="Calibri" w:cs="Calibri"/>
          <w:sz w:val="26"/>
          <w:szCs w:val="26"/>
        </w:rPr>
      </w:pPr>
      <w:r>
        <w:rPr>
          <w:sz w:val="24"/>
          <w:szCs w:val="24"/>
        </w:rPr>
        <w:t>-przykładowy kosz:</w:t>
      </w:r>
    </w:p>
    <w:p w:rsidR="00C97541" w:rsidRDefault="00C97541" w:rsidP="00C97541">
      <w:pPr>
        <w:pStyle w:val="tom02st"/>
        <w:ind w:left="993" w:right="990"/>
        <w:jc w:val="center"/>
        <w:rPr>
          <w:rFonts w:ascii="Calibri" w:hAnsi="Calibri" w:cs="Calibri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971550" cy="1800225"/>
            <wp:effectExtent l="19050" t="0" r="0" b="0"/>
            <wp:docPr id="25" name="Obraz 25" descr="Znalezione obrazy dla zapytania kosz z dasz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kosz z daszkie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69" r="2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pStyle w:val="tom02st"/>
        <w:ind w:left="993" w:right="990"/>
        <w:jc w:val="center"/>
      </w:pPr>
      <w:r>
        <w:rPr>
          <w:rStyle w:val="Pogrubienie"/>
          <w:rFonts w:ascii="Calibri" w:hAnsi="Calibri" w:cs="Calibri"/>
          <w:b w:val="0"/>
          <w:bCs w:val="0"/>
          <w:sz w:val="28"/>
          <w:szCs w:val="28"/>
        </w:rPr>
        <w:tab/>
      </w:r>
    </w:p>
    <w:p w:rsidR="00C97541" w:rsidRDefault="00C97541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B170B4" w:rsidRDefault="00B170B4" w:rsidP="00B170B4">
      <w:pPr>
        <w:pStyle w:val="tom02st"/>
        <w:ind w:right="990"/>
        <w:jc w:val="both"/>
      </w:pPr>
      <w:r>
        <w:rPr>
          <w:szCs w:val="26"/>
        </w:rPr>
        <w:t>7.1.11. Altana.</w:t>
      </w:r>
    </w:p>
    <w:p w:rsidR="00B170B4" w:rsidRDefault="00B170B4" w:rsidP="00B170B4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B170B4" w:rsidRDefault="00B170B4" w:rsidP="00B170B4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siedziska:</w:t>
      </w:r>
      <w:r>
        <w:rPr>
          <w:szCs w:val="26"/>
        </w:rPr>
        <w:tab/>
      </w:r>
      <w:r>
        <w:rPr>
          <w:szCs w:val="26"/>
        </w:rPr>
        <w:tab/>
        <w:t>0,40m</w:t>
      </w:r>
    </w:p>
    <w:p w:rsidR="00B170B4" w:rsidRDefault="00B170B4" w:rsidP="00B170B4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3,42m</w:t>
      </w:r>
    </w:p>
    <w:p w:rsidR="00B170B4" w:rsidRDefault="00B170B4" w:rsidP="00B170B4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lastRenderedPageBreak/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3,20m</w:t>
      </w:r>
    </w:p>
    <w:p w:rsidR="00B170B4" w:rsidRDefault="00B170B4" w:rsidP="00B170B4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3,20m</w:t>
      </w:r>
    </w:p>
    <w:p w:rsidR="00B170B4" w:rsidRDefault="00B170B4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B170B4" w:rsidRDefault="00B170B4" w:rsidP="00B170B4">
      <w:pPr>
        <w:tabs>
          <w:tab w:val="center" w:pos="4918"/>
          <w:tab w:val="left" w:pos="7920"/>
        </w:tabs>
        <w:ind w:right="99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61564" cy="3259092"/>
            <wp:effectExtent l="19050" t="0" r="0" b="0"/>
            <wp:docPr id="16" name="Obraz 16" descr="C:\Users\Marcin\Desktop\Al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in\Desktop\Altan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63" cy="32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4" w:rsidRDefault="00B170B4" w:rsidP="00B170B4">
      <w:pPr>
        <w:pStyle w:val="tom02st"/>
        <w:ind w:right="990"/>
        <w:jc w:val="both"/>
      </w:pPr>
      <w:r>
        <w:rPr>
          <w:szCs w:val="26"/>
        </w:rPr>
        <w:t>7.1.12. Grill betonowy.</w:t>
      </w:r>
    </w:p>
    <w:p w:rsidR="00B170B4" w:rsidRDefault="00B170B4" w:rsidP="00B170B4">
      <w:pPr>
        <w:ind w:right="990"/>
        <w:rPr>
          <w:szCs w:val="26"/>
        </w:rPr>
      </w:pPr>
      <w:r>
        <w:rPr>
          <w:sz w:val="24"/>
          <w:szCs w:val="24"/>
        </w:rPr>
        <w:t>-wymiary:</w:t>
      </w:r>
    </w:p>
    <w:p w:rsidR="00B170B4" w:rsidRDefault="00B170B4" w:rsidP="00B170B4">
      <w:pPr>
        <w:pStyle w:val="tom02st"/>
        <w:tabs>
          <w:tab w:val="left" w:pos="1635"/>
        </w:tabs>
        <w:ind w:right="990"/>
        <w:jc w:val="both"/>
        <w:rPr>
          <w:szCs w:val="26"/>
        </w:rPr>
      </w:pPr>
      <w:r>
        <w:rPr>
          <w:szCs w:val="26"/>
        </w:rPr>
        <w:tab/>
        <w:t>-wysokość całkowita:</w:t>
      </w:r>
      <w:r>
        <w:rPr>
          <w:szCs w:val="26"/>
        </w:rPr>
        <w:tab/>
      </w:r>
      <w:r>
        <w:rPr>
          <w:szCs w:val="26"/>
        </w:rPr>
        <w:tab/>
        <w:t>1,95m</w:t>
      </w:r>
    </w:p>
    <w:p w:rsidR="00B170B4" w:rsidRDefault="00B170B4" w:rsidP="00B170B4">
      <w:pPr>
        <w:pStyle w:val="tom02st"/>
        <w:tabs>
          <w:tab w:val="left" w:pos="1635"/>
        </w:tabs>
        <w:ind w:right="990"/>
        <w:jc w:val="both"/>
      </w:pPr>
      <w:r>
        <w:rPr>
          <w:szCs w:val="26"/>
        </w:rPr>
        <w:tab/>
        <w:t>-długość: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0,47m</w:t>
      </w:r>
    </w:p>
    <w:p w:rsidR="00B170B4" w:rsidRDefault="00B170B4" w:rsidP="00B170B4">
      <w:pPr>
        <w:ind w:right="99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-szerokość: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1,15m</w:t>
      </w:r>
    </w:p>
    <w:p w:rsidR="00B170B4" w:rsidRDefault="00B170B4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B170B4" w:rsidRDefault="00B170B4" w:rsidP="00B170B4">
      <w:pPr>
        <w:tabs>
          <w:tab w:val="center" w:pos="4918"/>
          <w:tab w:val="left" w:pos="7920"/>
        </w:tabs>
        <w:ind w:right="99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146339" cy="3222148"/>
            <wp:effectExtent l="19050" t="0" r="6311" b="0"/>
            <wp:docPr id="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48" cy="32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4" w:rsidRDefault="00B170B4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B170B4" w:rsidRDefault="00B170B4" w:rsidP="00C97541">
      <w:pPr>
        <w:tabs>
          <w:tab w:val="center" w:pos="4918"/>
          <w:tab w:val="left" w:pos="7920"/>
        </w:tabs>
        <w:ind w:right="990"/>
        <w:rPr>
          <w:sz w:val="24"/>
          <w:szCs w:val="24"/>
        </w:rPr>
      </w:pPr>
    </w:p>
    <w:p w:rsidR="00C97541" w:rsidRDefault="00C97541" w:rsidP="00C97541">
      <w:pPr>
        <w:tabs>
          <w:tab w:val="center" w:pos="4918"/>
          <w:tab w:val="left" w:pos="7920"/>
        </w:tabs>
        <w:ind w:right="990"/>
        <w:rPr>
          <w:rFonts w:eastAsia="Calibri"/>
          <w:sz w:val="24"/>
          <w:szCs w:val="24"/>
        </w:rPr>
      </w:pPr>
      <w:r>
        <w:rPr>
          <w:sz w:val="24"/>
          <w:szCs w:val="24"/>
        </w:rPr>
        <w:t>7.1.1</w:t>
      </w:r>
      <w:r w:rsidR="00B170B4">
        <w:rPr>
          <w:sz w:val="24"/>
          <w:szCs w:val="24"/>
        </w:rPr>
        <w:t>3</w:t>
      </w:r>
      <w:r>
        <w:rPr>
          <w:sz w:val="24"/>
          <w:szCs w:val="24"/>
        </w:rPr>
        <w:t>. Ogrodzenie.</w:t>
      </w:r>
    </w:p>
    <w:p w:rsidR="00C97541" w:rsidRDefault="00DC637D" w:rsidP="00C97541">
      <w:pPr>
        <w:autoSpaceDE w:val="0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>7.1.1</w:t>
      </w:r>
      <w:r w:rsidR="00B170B4">
        <w:rPr>
          <w:rFonts w:eastAsia="Calibri"/>
          <w:sz w:val="24"/>
          <w:szCs w:val="24"/>
        </w:rPr>
        <w:t>3</w:t>
      </w:r>
      <w:r w:rsidR="00C97541">
        <w:rPr>
          <w:rFonts w:eastAsia="Calibri"/>
          <w:sz w:val="24"/>
          <w:szCs w:val="24"/>
        </w:rPr>
        <w:t xml:space="preserve">.1. </w:t>
      </w:r>
      <w:r w:rsidR="00C97541">
        <w:rPr>
          <w:sz w:val="24"/>
          <w:szCs w:val="24"/>
        </w:rPr>
        <w:t>Podmurówka.</w:t>
      </w:r>
    </w:p>
    <w:p w:rsidR="00C97541" w:rsidRDefault="00C97541" w:rsidP="00C97541">
      <w:pPr>
        <w:autoSpaceDE w:val="0"/>
        <w:jc w:val="center"/>
      </w:pPr>
      <w:r>
        <w:rPr>
          <w:sz w:val="24"/>
          <w:szCs w:val="24"/>
        </w:rPr>
        <w:t>Projektuje się podmurówkę prefabrykowaną z zastosowaniem desek  betonowych.</w:t>
      </w:r>
    </w:p>
    <w:p w:rsidR="00C97541" w:rsidRDefault="00C97541" w:rsidP="00C97541">
      <w:pPr>
        <w:autoSpaceDE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47850" cy="126682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autoSpaceDE w:val="0"/>
        <w:jc w:val="both"/>
      </w:pPr>
      <w:r>
        <w:rPr>
          <w:sz w:val="24"/>
          <w:szCs w:val="24"/>
        </w:rPr>
        <w:t xml:space="preserve"> Elementy składowe podmurówki: </w:t>
      </w:r>
    </w:p>
    <w:p w:rsidR="00C97541" w:rsidRDefault="00C97541" w:rsidP="00C97541">
      <w:pPr>
        <w:pStyle w:val="Default"/>
        <w:jc w:val="both"/>
      </w:pPr>
      <w:r>
        <w:t xml:space="preserve">1- Pokrywa stopy - zwieńczenie górne stopy trwale ze spojone elastycznym, </w:t>
      </w:r>
    </w:p>
    <w:p w:rsidR="00C97541" w:rsidRDefault="00C97541" w:rsidP="00C97541">
      <w:pPr>
        <w:pStyle w:val="Default"/>
        <w:jc w:val="both"/>
      </w:pPr>
      <w:r>
        <w:t xml:space="preserve">mrozoodpornym klejem montażowym. </w:t>
      </w:r>
    </w:p>
    <w:p w:rsidR="00C97541" w:rsidRDefault="00C97541" w:rsidP="00C97541">
      <w:pPr>
        <w:pStyle w:val="Default"/>
        <w:jc w:val="both"/>
      </w:pPr>
      <w:r>
        <w:t xml:space="preserve">2- Stopa nośna - z wpustami na płyty cokołowe. </w:t>
      </w:r>
    </w:p>
    <w:p w:rsidR="00C97541" w:rsidRDefault="00C97541" w:rsidP="00C97541">
      <w:pPr>
        <w:pStyle w:val="Default"/>
        <w:jc w:val="both"/>
      </w:pPr>
      <w:r>
        <w:t xml:space="preserve">3-Płyta cokołowa - wypełnienie przęsłowe, element zbrojony, h=30cm </w:t>
      </w:r>
    </w:p>
    <w:p w:rsidR="00C97541" w:rsidRDefault="00C97541" w:rsidP="00C97541">
      <w:pPr>
        <w:pStyle w:val="Default"/>
        <w:jc w:val="both"/>
        <w:rPr>
          <w:rFonts w:eastAsia="Calibri"/>
        </w:rPr>
      </w:pPr>
      <w:r>
        <w:t>Beton klasy C25/30 o podwyższonej mrozoodporności, zagęszczony i wibrowany mechanicznie.</w:t>
      </w:r>
    </w:p>
    <w:p w:rsidR="00C97541" w:rsidRDefault="00C97541" w:rsidP="00C97541">
      <w:pPr>
        <w:pStyle w:val="Default"/>
        <w:rPr>
          <w:rFonts w:eastAsia="Calibri"/>
        </w:rPr>
      </w:pPr>
    </w:p>
    <w:p w:rsidR="00C97541" w:rsidRDefault="00DC637D" w:rsidP="00C97541">
      <w:pPr>
        <w:pStyle w:val="Default"/>
      </w:pPr>
      <w:r>
        <w:rPr>
          <w:rFonts w:eastAsia="Calibri"/>
        </w:rPr>
        <w:t>7.1.1</w:t>
      </w:r>
      <w:r w:rsidR="00B170B4">
        <w:rPr>
          <w:rFonts w:eastAsia="Calibri"/>
        </w:rPr>
        <w:t>3</w:t>
      </w:r>
      <w:r w:rsidR="00C97541">
        <w:rPr>
          <w:rFonts w:eastAsia="Calibri"/>
        </w:rPr>
        <w:t>.</w:t>
      </w:r>
      <w:r w:rsidR="00C97541">
        <w:rPr>
          <w:bCs/>
        </w:rPr>
        <w:t>2. Panel ogrodzeniowy.</w:t>
      </w:r>
    </w:p>
    <w:p w:rsidR="00C97541" w:rsidRDefault="00C97541" w:rsidP="00C97541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Słupki ocynkowane panelowe 40x60 ogrodzeniowe w rozstawie osiowym 2,58m zamknięte od góry kapturkiem z tworzywa sztucznego. Projektuje się zastosowanie paneli ogrodzeniowych  w kolorze zielonym o wysokości 1,56m  (4W) ocynkowanych z drutu ϕ5mm z zastosowanie 15szt. prętów poziomych i 49 szt. prętów pionowych.</w:t>
      </w:r>
    </w:p>
    <w:p w:rsidR="00C97541" w:rsidRDefault="00C97541" w:rsidP="00C97541">
      <w:pPr>
        <w:autoSpaceDE w:val="0"/>
      </w:pPr>
      <w:r>
        <w:rPr>
          <w:sz w:val="24"/>
          <w:szCs w:val="24"/>
        </w:rPr>
        <w:t>Schemat ogrodzenia:</w:t>
      </w:r>
    </w:p>
    <w:p w:rsidR="00C97541" w:rsidRDefault="00C97541" w:rsidP="00C97541">
      <w:pPr>
        <w:autoSpaceDE w:val="0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66900" cy="18288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A" w:rsidRDefault="003A32DA" w:rsidP="00C97541">
      <w:pPr>
        <w:autoSpaceDE w:val="0"/>
        <w:rPr>
          <w:rFonts w:eastAsia="Calibri"/>
          <w:sz w:val="24"/>
          <w:szCs w:val="24"/>
        </w:rPr>
      </w:pPr>
    </w:p>
    <w:p w:rsidR="00C97541" w:rsidRDefault="00C97541" w:rsidP="00C97541">
      <w:pPr>
        <w:jc w:val="center"/>
        <w:rPr>
          <w:rFonts w:eastAsia="Calibri"/>
          <w:sz w:val="24"/>
          <w:szCs w:val="24"/>
        </w:rPr>
      </w:pPr>
    </w:p>
    <w:p w:rsidR="00C97541" w:rsidRDefault="00DC637D" w:rsidP="00C97541">
      <w:pPr>
        <w:autoSpaceDE w:val="0"/>
      </w:pPr>
      <w:r>
        <w:rPr>
          <w:rFonts w:eastAsia="Calibri"/>
          <w:sz w:val="24"/>
          <w:szCs w:val="24"/>
        </w:rPr>
        <w:t>7.1.1</w:t>
      </w:r>
      <w:r w:rsidR="00B170B4">
        <w:rPr>
          <w:rFonts w:eastAsia="Calibri"/>
          <w:sz w:val="24"/>
          <w:szCs w:val="24"/>
        </w:rPr>
        <w:t>3</w:t>
      </w:r>
      <w:r w:rsidR="00C97541">
        <w:rPr>
          <w:rFonts w:eastAsia="Calibri"/>
          <w:sz w:val="24"/>
          <w:szCs w:val="24"/>
        </w:rPr>
        <w:t>.</w:t>
      </w:r>
      <w:r w:rsidR="00B170B4">
        <w:rPr>
          <w:rFonts w:eastAsia="Calibri"/>
          <w:sz w:val="24"/>
          <w:szCs w:val="24"/>
        </w:rPr>
        <w:t>3</w:t>
      </w:r>
      <w:r w:rsidR="00C97541">
        <w:rPr>
          <w:rFonts w:eastAsia="Calibri"/>
          <w:sz w:val="24"/>
          <w:szCs w:val="24"/>
        </w:rPr>
        <w:t>. Furtka.</w:t>
      </w:r>
    </w:p>
    <w:p w:rsidR="00C97541" w:rsidRDefault="00C97541" w:rsidP="00C97541">
      <w:pPr>
        <w:pStyle w:val="Default"/>
      </w:pPr>
      <w:r>
        <w:tab/>
        <w:t xml:space="preserve">Zaprojektowano  furkę ogrodzeniową, jednoskrzydłową, uchylną ocynkowaną  w kolorze zielonym o wymiarach H x L = 1,0x 1,8m z wypełnieniem  furtki panelem ogrodzeniowym i kątem otwarcia furtki 90°. </w:t>
      </w:r>
    </w:p>
    <w:p w:rsidR="00C97541" w:rsidRDefault="00C97541" w:rsidP="00C97541">
      <w:pPr>
        <w:jc w:val="center"/>
        <w:rPr>
          <w:sz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600200" cy="1838325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38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rPr>
          <w:rFonts w:eastAsia="TTE18484D0t00"/>
          <w:sz w:val="24"/>
        </w:rPr>
      </w:pPr>
      <w:r>
        <w:rPr>
          <w:sz w:val="24"/>
        </w:rPr>
        <w:t>7.1</w:t>
      </w:r>
      <w:r w:rsidR="00B170B4">
        <w:rPr>
          <w:sz w:val="24"/>
        </w:rPr>
        <w:t>4</w:t>
      </w:r>
      <w:r>
        <w:rPr>
          <w:sz w:val="24"/>
        </w:rPr>
        <w:t>. Nawierzchnie zielone z siewu traw.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lastRenderedPageBreak/>
        <w:t>-Nawierzchnia z trawy naturalnej należy wykonać i pielęgnować wg zaleceń.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 xml:space="preserve">- wymieszanie i rozwiezienie: torf ogrodniczy + ziemia urodzajna + gleba rodzima w 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proporcjach 20%+20%+60%,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- wykonać zasiew siewnikiem wgłębnym typu mieszanką traw w ilości 4,5 kg/100 m</w:t>
      </w:r>
      <w:r>
        <w:rPr>
          <w:rFonts w:eastAsia="TTE18484D0t00"/>
          <w:sz w:val="24"/>
          <w:vertAlign w:val="superscript"/>
        </w:rPr>
        <w:t>2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o składzie np.: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-Festuca arundinacea „Astrbc” 25%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-Festuca rubra rubra „Bargena” 20%</w:t>
      </w:r>
    </w:p>
    <w:p w:rsidR="00C97541" w:rsidRPr="0098454E" w:rsidRDefault="00C97541" w:rsidP="00C97541">
      <w:pPr>
        <w:autoSpaceDE w:val="0"/>
        <w:jc w:val="both"/>
        <w:rPr>
          <w:rFonts w:eastAsia="TTE18484D0t00"/>
          <w:sz w:val="24"/>
        </w:rPr>
      </w:pPr>
      <w:r>
        <w:rPr>
          <w:rFonts w:eastAsia="TTE18484D0t00"/>
          <w:sz w:val="24"/>
        </w:rPr>
        <w:t>-Lolium perenne „Barbair” 20%</w:t>
      </w:r>
    </w:p>
    <w:p w:rsidR="00C97541" w:rsidRDefault="00C97541" w:rsidP="00C97541">
      <w:pPr>
        <w:autoSpaceDE w:val="0"/>
        <w:jc w:val="both"/>
        <w:rPr>
          <w:rFonts w:eastAsia="TTE18484D0t00"/>
          <w:sz w:val="24"/>
          <w:lang w:val="en-US"/>
        </w:rPr>
      </w:pPr>
      <w:r>
        <w:rPr>
          <w:rFonts w:eastAsia="TTE18484D0t00"/>
          <w:sz w:val="24"/>
          <w:lang w:val="en-US"/>
        </w:rPr>
        <w:t>-Lolium perenne „ Barrage” 15%</w:t>
      </w:r>
    </w:p>
    <w:p w:rsidR="00C97541" w:rsidRPr="0098454E" w:rsidRDefault="00C97541" w:rsidP="00C97541">
      <w:pPr>
        <w:autoSpaceDE w:val="0"/>
        <w:jc w:val="both"/>
        <w:rPr>
          <w:rFonts w:eastAsia="TTE18484D0t00"/>
          <w:sz w:val="24"/>
          <w:lang w:val="en-US"/>
        </w:rPr>
      </w:pPr>
      <w:r>
        <w:rPr>
          <w:rFonts w:eastAsia="TTE18484D0t00"/>
          <w:sz w:val="24"/>
          <w:lang w:val="en-US"/>
        </w:rPr>
        <w:t>-Poa pratensis „ Balin” 20%</w:t>
      </w:r>
    </w:p>
    <w:p w:rsidR="00C97541" w:rsidRDefault="00C97541" w:rsidP="00C97541">
      <w:pPr>
        <w:autoSpaceDE w:val="0"/>
        <w:jc w:val="both"/>
        <w:rPr>
          <w:sz w:val="24"/>
        </w:rPr>
      </w:pPr>
      <w:r>
        <w:rPr>
          <w:rFonts w:eastAsia="TTE18484D0t00"/>
          <w:sz w:val="24"/>
        </w:rPr>
        <w:t>- wysianie nawozów wieloskładnikowy o składzie: azot (N) 15%, fosfor (P2Os) 9% ,potas (K2O) 15%, żelazo (Fe) 1%, w ilości 3,0 kg/100 m</w:t>
      </w:r>
      <w:r>
        <w:rPr>
          <w:rFonts w:eastAsia="TTE18484D0t00"/>
          <w:sz w:val="24"/>
          <w:vertAlign w:val="superscript"/>
        </w:rPr>
        <w:t>2</w:t>
      </w:r>
      <w:r>
        <w:rPr>
          <w:rFonts w:eastAsia="TTE18484D0t00"/>
          <w:sz w:val="24"/>
        </w:rPr>
        <w:t xml:space="preserve"> oraz nawóz azotowy (saletra wapniowo-amonowa) o składzie: azot (N) 27%, w formie azotanowej 13,5%, w formie amonowej 13,5%,wapń (CaO) 7%, magnez (MgO) 4% w dawce 4 kg/100 m</w:t>
      </w:r>
      <w:r>
        <w:rPr>
          <w:rFonts w:eastAsia="TTE18484D0t00"/>
          <w:sz w:val="24"/>
          <w:vertAlign w:val="superscript"/>
        </w:rPr>
        <w:t>2</w:t>
      </w:r>
      <w:r>
        <w:rPr>
          <w:rFonts w:eastAsia="TTE18484D0t00"/>
          <w:sz w:val="24"/>
        </w:rPr>
        <w:t>.</w:t>
      </w:r>
    </w:p>
    <w:p w:rsidR="00C97541" w:rsidRDefault="00C97541" w:rsidP="00C97541">
      <w:pPr>
        <w:rPr>
          <w:sz w:val="24"/>
        </w:rPr>
      </w:pPr>
    </w:p>
    <w:p w:rsidR="00C97541" w:rsidRDefault="00C97541" w:rsidP="00C97541">
      <w:pPr>
        <w:tabs>
          <w:tab w:val="center" w:pos="4918"/>
          <w:tab w:val="left" w:pos="7920"/>
        </w:tabs>
        <w:ind w:right="990"/>
        <w:jc w:val="both"/>
      </w:pPr>
      <w:r>
        <w:rPr>
          <w:sz w:val="24"/>
          <w:szCs w:val="24"/>
        </w:rPr>
        <w:t>7.1</w:t>
      </w:r>
      <w:r w:rsidR="00B170B4">
        <w:rPr>
          <w:sz w:val="24"/>
          <w:szCs w:val="24"/>
        </w:rPr>
        <w:t>5</w:t>
      </w:r>
      <w:r>
        <w:rPr>
          <w:sz w:val="24"/>
          <w:szCs w:val="24"/>
        </w:rPr>
        <w:t>.Oznakowanie placu zabaw</w:t>
      </w:r>
    </w:p>
    <w:p w:rsidR="00C97541" w:rsidRPr="009B56AE" w:rsidRDefault="00C97541" w:rsidP="00C97541">
      <w:pPr>
        <w:pStyle w:val="tom02st"/>
        <w:jc w:val="both"/>
      </w:pPr>
      <w:r>
        <w:tab/>
      </w:r>
      <w:r w:rsidRPr="009B56AE">
        <w:t>Plac zabaw powiniem być wyposażony w tablicę informacyjną, która powinna zawierać in</w:t>
      </w:r>
      <w:r>
        <w:t xml:space="preserve">formację </w:t>
      </w:r>
      <w:r w:rsidRPr="009B56AE">
        <w:t>określają</w:t>
      </w:r>
      <w:r>
        <w:t>ce</w:t>
      </w:r>
      <w:r w:rsidRPr="009B56AE">
        <w:t xml:space="preserve"> </w:t>
      </w:r>
      <w:r w:rsidRPr="009B56AE">
        <w:lastRenderedPageBreak/>
        <w:t>zasady i warunki korzystania z placu zabaw.</w:t>
      </w:r>
      <w:r w:rsidRPr="009B56AE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T</w:t>
      </w:r>
      <w:r w:rsidRPr="009B56AE">
        <w:rPr>
          <w:color w:val="222222"/>
          <w:shd w:val="clear" w:color="auto" w:fill="FFFFFF"/>
        </w:rPr>
        <w:t xml:space="preserve">ablica regulaminowa </w:t>
      </w:r>
      <w:r>
        <w:rPr>
          <w:color w:val="222222"/>
          <w:shd w:val="clear" w:color="auto" w:fill="FFFFFF"/>
        </w:rPr>
        <w:t xml:space="preserve">powinna mieć wymiary 60 x 85 cm oraz </w:t>
      </w:r>
      <w:r w:rsidRPr="009B56AE">
        <w:rPr>
          <w:color w:val="222222"/>
          <w:shd w:val="clear" w:color="auto" w:fill="FFFFFF"/>
        </w:rPr>
        <w:t>powinna być wykon</w:t>
      </w:r>
      <w:r>
        <w:rPr>
          <w:color w:val="222222"/>
          <w:shd w:val="clear" w:color="auto" w:fill="FFFFFF"/>
        </w:rPr>
        <w:t>ana z płyty kompozytowej dibond. Regulamin należy zamontować na ogrodzeniu z wykorzystaniem śrub M10 z kapslami zabezpieczającymi</w:t>
      </w:r>
      <w:r w:rsidRPr="009B56AE">
        <w:rPr>
          <w:color w:val="222222"/>
          <w:shd w:val="clear" w:color="auto" w:fill="FFFFFF"/>
        </w:rPr>
        <w:t xml:space="preserve">. </w:t>
      </w:r>
      <w:r>
        <w:rPr>
          <w:color w:val="222222"/>
          <w:shd w:val="clear" w:color="auto" w:fill="FFFFFF"/>
        </w:rPr>
        <w:t>T</w:t>
      </w:r>
      <w:r w:rsidRPr="009B56AE">
        <w:rPr>
          <w:color w:val="222222"/>
          <w:shd w:val="clear" w:color="auto" w:fill="FFFFFF"/>
        </w:rPr>
        <w:t xml:space="preserve">reści regulaminu </w:t>
      </w:r>
      <w:r>
        <w:rPr>
          <w:color w:val="222222"/>
          <w:shd w:val="clear" w:color="auto" w:fill="FFFFFF"/>
        </w:rPr>
        <w:t xml:space="preserve"> uzgodniona zostanie </w:t>
      </w:r>
      <w:r w:rsidRPr="009B56AE">
        <w:rPr>
          <w:color w:val="222222"/>
          <w:shd w:val="clear" w:color="auto" w:fill="FFFFFF"/>
        </w:rPr>
        <w:t>na etapie wykonawstwa</w:t>
      </w:r>
      <w:r>
        <w:rPr>
          <w:color w:val="222222"/>
          <w:shd w:val="clear" w:color="auto" w:fill="FFFFFF"/>
        </w:rPr>
        <w:t xml:space="preserve"> prac</w:t>
      </w:r>
      <w:r w:rsidRPr="009B56AE">
        <w:rPr>
          <w:color w:val="222222"/>
          <w:shd w:val="clear" w:color="auto" w:fill="FFFFFF"/>
        </w:rPr>
        <w:t>.</w:t>
      </w:r>
      <w:r w:rsidRPr="009B56AE">
        <w:rPr>
          <w:rStyle w:val="apple-converted-space"/>
          <w:color w:val="222222"/>
          <w:shd w:val="clear" w:color="auto" w:fill="FFFFFF"/>
        </w:rPr>
        <w:t> </w:t>
      </w:r>
    </w:p>
    <w:p w:rsidR="00B170B4" w:rsidRDefault="00B170B4" w:rsidP="00C97541">
      <w:pPr>
        <w:tabs>
          <w:tab w:val="center" w:pos="4918"/>
          <w:tab w:val="left" w:pos="7920"/>
        </w:tabs>
        <w:ind w:right="990"/>
        <w:jc w:val="both"/>
        <w:rPr>
          <w:sz w:val="24"/>
          <w:szCs w:val="24"/>
        </w:rPr>
      </w:pPr>
    </w:p>
    <w:p w:rsidR="00C97541" w:rsidRDefault="00C97541" w:rsidP="00C97541">
      <w:pPr>
        <w:tabs>
          <w:tab w:val="center" w:pos="4918"/>
          <w:tab w:val="left" w:pos="7920"/>
        </w:tabs>
        <w:ind w:right="990"/>
        <w:jc w:val="both"/>
        <w:rPr>
          <w:sz w:val="24"/>
        </w:rPr>
      </w:pPr>
      <w:r>
        <w:rPr>
          <w:sz w:val="24"/>
          <w:szCs w:val="24"/>
        </w:rPr>
        <w:t>7.1</w:t>
      </w:r>
      <w:r w:rsidR="00B170B4">
        <w:rPr>
          <w:sz w:val="24"/>
          <w:szCs w:val="24"/>
        </w:rPr>
        <w:t>6</w:t>
      </w:r>
      <w:r>
        <w:rPr>
          <w:sz w:val="24"/>
          <w:szCs w:val="24"/>
        </w:rPr>
        <w:t>.Uwagi końcowe.</w:t>
      </w:r>
    </w:p>
    <w:p w:rsidR="00C97541" w:rsidRDefault="00C97541" w:rsidP="00C97541">
      <w:pPr>
        <w:pStyle w:val="tom01"/>
        <w:ind w:left="142" w:right="990"/>
        <w:rPr>
          <w:sz w:val="24"/>
        </w:rPr>
      </w:pP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-Wszystkie urządzenia przeznaczone do zamontowania muszą być fabrycznie nowe, wykonane z bezpiecznych i trwałych materiałów i posiadać atesty i certyfikaty wydane przez jednostki certyfikujące, posiadające akredytację polskiego Centrum Akredytacji, a w przypadku niewymagalnych wykonawca jest zobowiązany do wystawienia deklaracji zgodności z Polskimi Normami.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-Powinny być zgodne z Polskimi Normami oraz warunkami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bezpieczeństwa określonymi w szczególności w przepisach o ogólnym bezpieczeństwie produktów.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-Pracę budowlane należy prowadzić pod nadzorem osoby posiadającej uprawnienia budowlane. Przy realizacji projektu </w:t>
      </w:r>
      <w:r>
        <w:rPr>
          <w:color w:val="auto"/>
        </w:rPr>
        <w:lastRenderedPageBreak/>
        <w:t xml:space="preserve">należy przestrzegać warunków wykonania i odbioru robót budowlanych, wszelkie zmiany i odstępstwa powinny być poprzedzone uzgodnieniami z autorem. 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-Zaleca się montaż elementów zabawowych w gruncie za pomocą kotew stalowych. 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-Po zakończeniu prac budowlanych teren należy uporządkować i przekazać w użytkowanie. 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-Opis techniczny konfrontować z rysunkami.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-Urządzenie zabawowe należy stale kontrolować: 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ab/>
        <w:t>- kontrole sprawności poszczególnych elementów zabawowych powinny odbywać się, co 3 miesiące;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ab/>
        <w:t>- rutynowe przeglądy, co 7 dni;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ab/>
        <w:t>- przeglądy przez osoby specjalnie to tego upoważnione – co 1 rok;</w:t>
      </w:r>
    </w:p>
    <w:p w:rsidR="00C97541" w:rsidRDefault="00C97541" w:rsidP="00C97541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-W przypadku stwierdzeniu nieprawidłowości należy uniemożliwić korzystanie z urządzenia oraz niezwłocznie usunąć usterkę,</w:t>
      </w:r>
    </w:p>
    <w:p w:rsidR="00C97541" w:rsidRDefault="00C97541" w:rsidP="00C97541">
      <w:pPr>
        <w:pStyle w:val="Default"/>
        <w:spacing w:line="276" w:lineRule="auto"/>
        <w:jc w:val="both"/>
        <w:rPr>
          <w:b/>
          <w:color w:val="auto"/>
        </w:rPr>
      </w:pPr>
      <w:r>
        <w:rPr>
          <w:color w:val="auto"/>
        </w:rPr>
        <w:t xml:space="preserve">-Teren przeznaczony na plac zabaw należy splantować, uzupełnić nierówności ziemią urodzajną a po zamontowaniu wszystkich urządzeń i wykonaniu stref bezpieczeństwa o </w:t>
      </w:r>
      <w:r>
        <w:rPr>
          <w:color w:val="auto"/>
        </w:rPr>
        <w:lastRenderedPageBreak/>
        <w:t xml:space="preserve">nawierzchni sypkiej piaskowej dla urządzeń o wysokości swobodnego upadku powyżej 1 m, pozostały teren  obsiać i trawą. </w:t>
      </w:r>
    </w:p>
    <w:p w:rsidR="00C97541" w:rsidRDefault="00C97541" w:rsidP="00C97541">
      <w:pPr>
        <w:pStyle w:val="Default"/>
        <w:jc w:val="both"/>
        <w:rPr>
          <w:b/>
          <w:color w:val="auto"/>
        </w:rPr>
      </w:pPr>
    </w:p>
    <w:tbl>
      <w:tblPr>
        <w:tblW w:w="93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5529"/>
        <w:gridCol w:w="1576"/>
      </w:tblGrid>
      <w:tr w:rsidR="00DC637D" w:rsidTr="00DC637D">
        <w:trPr>
          <w:trHeight w:val="7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637D" w:rsidRDefault="00DC637D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BUDOWLANA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37D" w:rsidRDefault="00DC637D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>mgr inż. arch.  Magdalena Woźniak-Belka</w:t>
            </w:r>
          </w:p>
          <w:p w:rsidR="00DC637D" w:rsidRDefault="00DC637D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upr. bud. nr 10/LOOKK/2018</w:t>
            </w:r>
          </w:p>
          <w:p w:rsidR="00DC637D" w:rsidRDefault="00DC637D" w:rsidP="00653445">
            <w:pPr>
              <w:pStyle w:val="Normalny1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 xml:space="preserve">uprawnienia budowlane w specjalności architektonicznej  </w:t>
            </w:r>
          </w:p>
          <w:p w:rsidR="00DC637D" w:rsidRDefault="00DC637D" w:rsidP="00653445">
            <w:pPr>
              <w:pStyle w:val="Normalny1"/>
              <w:autoSpaceDE w:val="0"/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28"/>
                <w:lang w:eastAsia="en-US"/>
              </w:rPr>
              <w:t>do projektowania bez ograniczeń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37D" w:rsidRDefault="00DC637D" w:rsidP="005B2E04">
            <w:pPr>
              <w:autoSpaceDE w:val="0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C637D" w:rsidTr="00DC637D">
        <w:trPr>
          <w:trHeight w:val="70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637D" w:rsidRDefault="00DC637D" w:rsidP="005B2E04">
            <w:pPr>
              <w:autoSpaceDE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BUDOWLANA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37D" w:rsidRPr="00DC637D" w:rsidRDefault="00DC637D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8"/>
                <w:lang w:eastAsia="en-US"/>
              </w:rPr>
            </w:pPr>
            <w:r w:rsidRPr="00DC637D">
              <w:rPr>
                <w:b/>
                <w:color w:val="000000"/>
                <w:sz w:val="22"/>
                <w:lang w:eastAsia="pl-PL"/>
              </w:rPr>
              <w:t>mgr inż. Marcin Ściubak</w:t>
            </w:r>
            <w:r w:rsidRPr="00DC637D">
              <w:rPr>
                <w:rFonts w:eastAsiaTheme="minorHAnsi"/>
                <w:b/>
                <w:color w:val="000000"/>
                <w:sz w:val="22"/>
                <w:szCs w:val="28"/>
                <w:lang w:eastAsia="en-US"/>
              </w:rPr>
              <w:t xml:space="preserve"> </w:t>
            </w:r>
          </w:p>
          <w:p w:rsidR="00DC637D" w:rsidRPr="00DC637D" w:rsidRDefault="00DC637D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DC637D">
              <w:rPr>
                <w:rFonts w:eastAsiaTheme="minorHAnsi"/>
                <w:color w:val="000000"/>
                <w:sz w:val="22"/>
                <w:szCs w:val="28"/>
                <w:lang w:eastAsia="en-US"/>
              </w:rPr>
              <w:t>upr. bud. nr LOD/2967/PWBKb/16</w:t>
            </w:r>
          </w:p>
          <w:p w:rsidR="00DC637D" w:rsidRDefault="00DC637D" w:rsidP="0065344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28"/>
                <w:lang w:eastAsia="en-US"/>
              </w:rPr>
              <w:t>uprawnienia budowlane do projektowania i kierowania robotami budowlanymi bez ograniczeń w specjalności konstrukcyjno-budowlanej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37D" w:rsidRDefault="00DC637D" w:rsidP="005B2E04">
            <w:pPr>
              <w:autoSpaceDE w:val="0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C97541" w:rsidRDefault="00C97541" w:rsidP="00C97541">
      <w:pPr>
        <w:ind w:right="990"/>
        <w:jc w:val="both"/>
        <w:rPr>
          <w:rFonts w:ascii="Calibri" w:hAnsi="Calibri" w:cs="Calibri"/>
          <w:sz w:val="28"/>
          <w:szCs w:val="28"/>
        </w:rPr>
      </w:pPr>
    </w:p>
    <w:p w:rsidR="00C97541" w:rsidRDefault="00C97541" w:rsidP="00C97541">
      <w:pPr>
        <w:ind w:left="993" w:right="990"/>
        <w:jc w:val="both"/>
      </w:pPr>
    </w:p>
    <w:p w:rsidR="00F64BD4" w:rsidRDefault="00F64BD4"/>
    <w:sectPr w:rsidR="00F64BD4" w:rsidSect="00653445">
      <w:headerReference w:type="default" r:id="rId29"/>
      <w:headerReference w:type="first" r:id="rId30"/>
      <w:pgSz w:w="11906" w:h="16838"/>
      <w:pgMar w:top="1417" w:right="1417" w:bottom="1417" w:left="1417" w:header="284" w:footer="720" w:gutter="0"/>
      <w:cols w:space="708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324" w:rsidRDefault="00976324" w:rsidP="0040379F">
      <w:r>
        <w:separator/>
      </w:r>
    </w:p>
  </w:endnote>
  <w:endnote w:type="continuationSeparator" w:id="0">
    <w:p w:rsidR="00976324" w:rsidRDefault="00976324" w:rsidP="00403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SansMS">
    <w:altName w:val="Bradley Hand ITC"/>
    <w:charset w:val="EE"/>
    <w:family w:val="script"/>
    <w:pitch w:val="default"/>
  </w:font>
  <w:font w:name="ArialMT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TTE18484D0t00">
    <w:altName w:val="Microsoft JhengHei"/>
    <w:charset w:val="88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324" w:rsidRDefault="00976324" w:rsidP="0040379F">
      <w:r>
        <w:separator/>
      </w:r>
    </w:p>
  </w:footnote>
  <w:footnote w:type="continuationSeparator" w:id="0">
    <w:p w:rsidR="00976324" w:rsidRDefault="00976324" w:rsidP="00403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45" w:rsidRDefault="0087785A">
    <w:pPr>
      <w:ind w:right="360"/>
      <w:jc w:val="center"/>
      <w:rPr>
        <w:rFonts w:ascii="Arial" w:hAnsi="Arial" w:cs="Arial"/>
        <w:i/>
        <w:sz w:val="18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6645910</wp:posOffset>
              </wp:positionH>
              <wp:positionV relativeFrom="paragraph">
                <wp:posOffset>635</wp:posOffset>
              </wp:positionV>
              <wp:extent cx="13970" cy="143510"/>
              <wp:effectExtent l="6985" t="635" r="7620" b="825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35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445" w:rsidRDefault="00653445">
                          <w:pPr>
                            <w:pStyle w:val="Nagwek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3pt;margin-top:.05pt;width:1.1pt;height:1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" stroked="f">
              <v:fill opacity="0"/>
              <v:textbox inset="0,0,0,0">
                <w:txbxContent>
                  <w:p w:rsidR="00653445" w:rsidRDefault="00653445">
                    <w:pPr>
                      <w:pStyle w:val="Nagwek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53975</wp:posOffset>
              </wp:positionH>
              <wp:positionV relativeFrom="paragraph">
                <wp:posOffset>90170</wp:posOffset>
              </wp:positionV>
              <wp:extent cx="5708650" cy="3810"/>
              <wp:effectExtent l="0" t="4445" r="0" b="127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8650" cy="381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8BD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.25pt;margin-top:7.1pt;width:449.5pt;height: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" stroked="f" strokecolor="gray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45" w:rsidRDefault="00653445">
    <w:pPr>
      <w:pStyle w:val="Nagwek"/>
    </w:pPr>
    <w:r>
      <w:object w:dxaOrig="7937" w:dyaOrig="1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5pt;height:1in" o:ole="" filled="t">
          <v:fill color2="black"/>
          <v:imagedata r:id="rId1" o:title=""/>
        </v:shape>
        <o:OLEObject Type="Embed" ProgID="Acrobat.Document.DC" ShapeID="_x0000_i1025" DrawAspect="Content" ObjectID="_171247434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 Black" w:hAnsi="Arial Black" w:cs="Times New Roman" w:hint="default"/>
        <w:b w:val="0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Symbol" w:hAnsi="Symbol" w:cs="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Symbol" w:hAnsi="Symbol" w:cs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drawingGridHorizontalSpacing w:val="2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41"/>
    <w:rsid w:val="00083EA8"/>
    <w:rsid w:val="00094F5A"/>
    <w:rsid w:val="001F1E83"/>
    <w:rsid w:val="0020669A"/>
    <w:rsid w:val="00237E0B"/>
    <w:rsid w:val="003343A5"/>
    <w:rsid w:val="003A32DA"/>
    <w:rsid w:val="003C2FC9"/>
    <w:rsid w:val="0040379F"/>
    <w:rsid w:val="00416F51"/>
    <w:rsid w:val="004E3E34"/>
    <w:rsid w:val="00523025"/>
    <w:rsid w:val="005B2E04"/>
    <w:rsid w:val="00653445"/>
    <w:rsid w:val="00752DA4"/>
    <w:rsid w:val="00845926"/>
    <w:rsid w:val="0087785A"/>
    <w:rsid w:val="009001D1"/>
    <w:rsid w:val="00972C2B"/>
    <w:rsid w:val="00976324"/>
    <w:rsid w:val="0098454E"/>
    <w:rsid w:val="009B1444"/>
    <w:rsid w:val="009C76A5"/>
    <w:rsid w:val="00AB7754"/>
    <w:rsid w:val="00AC3AA3"/>
    <w:rsid w:val="00B170B4"/>
    <w:rsid w:val="00B35424"/>
    <w:rsid w:val="00BB1585"/>
    <w:rsid w:val="00BE68B7"/>
    <w:rsid w:val="00C52DFF"/>
    <w:rsid w:val="00C97541"/>
    <w:rsid w:val="00CC0DF8"/>
    <w:rsid w:val="00D3182E"/>
    <w:rsid w:val="00DC5F0E"/>
    <w:rsid w:val="00DC637D"/>
    <w:rsid w:val="00E412DF"/>
    <w:rsid w:val="00F21FD3"/>
    <w:rsid w:val="00F64BD4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101A6E-F76E-4F34-84C1-D154020E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75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97541"/>
    <w:pPr>
      <w:keepNext/>
      <w:tabs>
        <w:tab w:val="num" w:pos="0"/>
      </w:tabs>
      <w:ind w:left="432" w:hanging="432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C97541"/>
    <w:pPr>
      <w:keepNext/>
      <w:tabs>
        <w:tab w:val="num" w:pos="0"/>
      </w:tabs>
      <w:ind w:left="576" w:hanging="576"/>
      <w:outlineLvl w:val="1"/>
    </w:pPr>
    <w:rPr>
      <w:sz w:val="40"/>
    </w:rPr>
  </w:style>
  <w:style w:type="paragraph" w:styleId="Nagwek3">
    <w:name w:val="heading 3"/>
    <w:basedOn w:val="Normalny"/>
    <w:next w:val="Normalny"/>
    <w:link w:val="Nagwek3Znak"/>
    <w:qFormat/>
    <w:rsid w:val="00C97541"/>
    <w:pPr>
      <w:keepNext/>
      <w:tabs>
        <w:tab w:val="num" w:pos="0"/>
      </w:tabs>
      <w:ind w:left="720" w:hanging="720"/>
      <w:outlineLvl w:val="2"/>
    </w:pPr>
    <w:rPr>
      <w:b/>
      <w:sz w:val="40"/>
    </w:rPr>
  </w:style>
  <w:style w:type="paragraph" w:styleId="Nagwek4">
    <w:name w:val="heading 4"/>
    <w:basedOn w:val="Normalny"/>
    <w:next w:val="Normalny"/>
    <w:link w:val="Nagwek4Znak"/>
    <w:qFormat/>
    <w:rsid w:val="00C97541"/>
    <w:pPr>
      <w:keepNext/>
      <w:tabs>
        <w:tab w:val="num" w:pos="0"/>
      </w:tabs>
      <w:ind w:left="864" w:hanging="864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qFormat/>
    <w:rsid w:val="00C97541"/>
    <w:pPr>
      <w:keepNext/>
      <w:tabs>
        <w:tab w:val="num" w:pos="0"/>
      </w:tabs>
      <w:ind w:left="1008" w:hanging="1008"/>
      <w:outlineLvl w:val="4"/>
    </w:pPr>
    <w:rPr>
      <w:sz w:val="28"/>
    </w:rPr>
  </w:style>
  <w:style w:type="paragraph" w:styleId="Nagwek6">
    <w:name w:val="heading 6"/>
    <w:basedOn w:val="Normalny"/>
    <w:next w:val="Normalny"/>
    <w:link w:val="Nagwek6Znak"/>
    <w:qFormat/>
    <w:rsid w:val="00C97541"/>
    <w:pPr>
      <w:keepNext/>
      <w:tabs>
        <w:tab w:val="num" w:pos="0"/>
      </w:tabs>
      <w:ind w:left="1152" w:hanging="1152"/>
      <w:outlineLvl w:val="5"/>
    </w:pPr>
    <w:rPr>
      <w:b/>
      <w:sz w:val="24"/>
    </w:rPr>
  </w:style>
  <w:style w:type="paragraph" w:styleId="Nagwek7">
    <w:name w:val="heading 7"/>
    <w:basedOn w:val="Normalny"/>
    <w:next w:val="Normalny"/>
    <w:link w:val="Nagwek7Znak"/>
    <w:qFormat/>
    <w:rsid w:val="00C97541"/>
    <w:pPr>
      <w:keepNext/>
      <w:tabs>
        <w:tab w:val="num" w:pos="0"/>
      </w:tabs>
      <w:ind w:left="1296" w:hanging="1296"/>
      <w:outlineLvl w:val="6"/>
    </w:pPr>
    <w:rPr>
      <w:sz w:val="36"/>
    </w:rPr>
  </w:style>
  <w:style w:type="paragraph" w:styleId="Nagwek8">
    <w:name w:val="heading 8"/>
    <w:basedOn w:val="Normalny"/>
    <w:next w:val="Normalny"/>
    <w:link w:val="Nagwek8Znak"/>
    <w:qFormat/>
    <w:rsid w:val="00C97541"/>
    <w:pPr>
      <w:keepNext/>
      <w:tabs>
        <w:tab w:val="num" w:pos="0"/>
      </w:tabs>
      <w:ind w:left="1440" w:hanging="1440"/>
      <w:jc w:val="center"/>
      <w:outlineLvl w:val="7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97541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C97541"/>
    <w:rPr>
      <w:rFonts w:ascii="Times New Roman" w:eastAsia="Times New Roman" w:hAnsi="Times New Roman" w:cs="Times New Roman"/>
      <w:sz w:val="4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97541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C9754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C9754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C97541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rsid w:val="00C97541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WW8Num1z0">
    <w:name w:val="WW8Num1z0"/>
    <w:rsid w:val="00C97541"/>
    <w:rPr>
      <w:rFonts w:ascii="Arial Black" w:hAnsi="Arial Black" w:cs="Times New Roman" w:hint="default"/>
      <w:b w:val="0"/>
      <w:sz w:val="22"/>
      <w:szCs w:val="22"/>
    </w:rPr>
  </w:style>
  <w:style w:type="character" w:customStyle="1" w:styleId="WW8Num1z1">
    <w:name w:val="WW8Num1z1"/>
    <w:rsid w:val="00C97541"/>
    <w:rPr>
      <w:rFonts w:ascii="Symbol" w:hAnsi="Symbol" w:cs="Symbol"/>
    </w:rPr>
  </w:style>
  <w:style w:type="character" w:customStyle="1" w:styleId="WW8Num1z2">
    <w:name w:val="WW8Num1z2"/>
    <w:rsid w:val="00C97541"/>
  </w:style>
  <w:style w:type="character" w:customStyle="1" w:styleId="WW8Num1z3">
    <w:name w:val="WW8Num1z3"/>
    <w:rsid w:val="00C97541"/>
  </w:style>
  <w:style w:type="character" w:customStyle="1" w:styleId="WW8Num1z4">
    <w:name w:val="WW8Num1z4"/>
    <w:rsid w:val="00C97541"/>
  </w:style>
  <w:style w:type="character" w:customStyle="1" w:styleId="WW8Num1z5">
    <w:name w:val="WW8Num1z5"/>
    <w:rsid w:val="00C97541"/>
  </w:style>
  <w:style w:type="character" w:customStyle="1" w:styleId="WW8Num1z6">
    <w:name w:val="WW8Num1z6"/>
    <w:rsid w:val="00C97541"/>
  </w:style>
  <w:style w:type="character" w:customStyle="1" w:styleId="WW8Num1z7">
    <w:name w:val="WW8Num1z7"/>
    <w:rsid w:val="00C97541"/>
  </w:style>
  <w:style w:type="character" w:customStyle="1" w:styleId="WW8Num1z8">
    <w:name w:val="WW8Num1z8"/>
    <w:rsid w:val="00C97541"/>
  </w:style>
  <w:style w:type="character" w:customStyle="1" w:styleId="WW8Num2z0">
    <w:name w:val="WW8Num2z0"/>
    <w:rsid w:val="00C97541"/>
    <w:rPr>
      <w:rFonts w:ascii="Symbol" w:hAnsi="Symbol" w:cs="Symbol" w:hint="default"/>
    </w:rPr>
  </w:style>
  <w:style w:type="character" w:customStyle="1" w:styleId="WW8Num2z1">
    <w:name w:val="WW8Num2z1"/>
    <w:rsid w:val="00C97541"/>
    <w:rPr>
      <w:rFonts w:ascii="Courier New" w:hAnsi="Courier New" w:cs="Courier New" w:hint="default"/>
    </w:rPr>
  </w:style>
  <w:style w:type="character" w:customStyle="1" w:styleId="WW8Num2z2">
    <w:name w:val="WW8Num2z2"/>
    <w:rsid w:val="00C97541"/>
    <w:rPr>
      <w:rFonts w:ascii="Wingdings" w:hAnsi="Wingdings" w:cs="Wingdings" w:hint="default"/>
    </w:rPr>
  </w:style>
  <w:style w:type="character" w:customStyle="1" w:styleId="WW8Num3z0">
    <w:name w:val="WW8Num3z0"/>
    <w:rsid w:val="00C97541"/>
    <w:rPr>
      <w:rFonts w:ascii="Symbol" w:hAnsi="Symbol" w:cs="Symbol" w:hint="default"/>
    </w:rPr>
  </w:style>
  <w:style w:type="character" w:customStyle="1" w:styleId="WW8Num3z1">
    <w:name w:val="WW8Num3z1"/>
    <w:rsid w:val="00C97541"/>
    <w:rPr>
      <w:rFonts w:ascii="Courier New" w:hAnsi="Courier New" w:cs="Courier New" w:hint="default"/>
    </w:rPr>
  </w:style>
  <w:style w:type="character" w:customStyle="1" w:styleId="WW8Num3z2">
    <w:name w:val="WW8Num3z2"/>
    <w:rsid w:val="00C97541"/>
    <w:rPr>
      <w:rFonts w:ascii="Wingdings" w:hAnsi="Wingdings" w:cs="Wingdings" w:hint="default"/>
    </w:rPr>
  </w:style>
  <w:style w:type="character" w:customStyle="1" w:styleId="WW8Num4z0">
    <w:name w:val="WW8Num4z0"/>
    <w:rsid w:val="00C97541"/>
    <w:rPr>
      <w:rFonts w:ascii="Wingdings" w:hAnsi="Wingdings" w:cs="Wingdings" w:hint="default"/>
    </w:rPr>
  </w:style>
  <w:style w:type="character" w:customStyle="1" w:styleId="WW8Num4z1">
    <w:name w:val="WW8Num4z1"/>
    <w:rsid w:val="00C97541"/>
    <w:rPr>
      <w:rFonts w:ascii="Courier New" w:hAnsi="Courier New" w:cs="Courier New" w:hint="default"/>
    </w:rPr>
  </w:style>
  <w:style w:type="character" w:customStyle="1" w:styleId="WW8Num4z3">
    <w:name w:val="WW8Num4z3"/>
    <w:rsid w:val="00C97541"/>
    <w:rPr>
      <w:rFonts w:ascii="Symbol" w:hAnsi="Symbol" w:cs="Symbol" w:hint="default"/>
    </w:rPr>
  </w:style>
  <w:style w:type="character" w:customStyle="1" w:styleId="WW8Num5z0">
    <w:name w:val="WW8Num5z0"/>
    <w:rsid w:val="00C97541"/>
    <w:rPr>
      <w:rFonts w:ascii="Symbol" w:hAnsi="Symbol" w:cs="Symbol" w:hint="default"/>
    </w:rPr>
  </w:style>
  <w:style w:type="character" w:customStyle="1" w:styleId="WW8Num5z1">
    <w:name w:val="WW8Num5z1"/>
    <w:rsid w:val="00C97541"/>
    <w:rPr>
      <w:rFonts w:ascii="Courier New" w:hAnsi="Courier New" w:cs="Courier New" w:hint="default"/>
    </w:rPr>
  </w:style>
  <w:style w:type="character" w:customStyle="1" w:styleId="WW8Num5z2">
    <w:name w:val="WW8Num5z2"/>
    <w:rsid w:val="00C97541"/>
    <w:rPr>
      <w:rFonts w:ascii="Wingdings" w:hAnsi="Wingdings" w:cs="Wingdings" w:hint="default"/>
    </w:rPr>
  </w:style>
  <w:style w:type="character" w:customStyle="1" w:styleId="WW8Num6z0">
    <w:name w:val="WW8Num6z0"/>
    <w:rsid w:val="00C97541"/>
    <w:rPr>
      <w:sz w:val="28"/>
      <w:szCs w:val="28"/>
    </w:rPr>
  </w:style>
  <w:style w:type="character" w:customStyle="1" w:styleId="WW8Num6z1">
    <w:name w:val="WW8Num6z1"/>
    <w:rsid w:val="00C97541"/>
  </w:style>
  <w:style w:type="character" w:customStyle="1" w:styleId="WW8Num6z2">
    <w:name w:val="WW8Num6z2"/>
    <w:rsid w:val="00C97541"/>
  </w:style>
  <w:style w:type="character" w:customStyle="1" w:styleId="WW8Num6z3">
    <w:name w:val="WW8Num6z3"/>
    <w:rsid w:val="00C97541"/>
  </w:style>
  <w:style w:type="character" w:customStyle="1" w:styleId="WW8Num6z4">
    <w:name w:val="WW8Num6z4"/>
    <w:rsid w:val="00C97541"/>
  </w:style>
  <w:style w:type="character" w:customStyle="1" w:styleId="WW8Num6z5">
    <w:name w:val="WW8Num6z5"/>
    <w:rsid w:val="00C97541"/>
  </w:style>
  <w:style w:type="character" w:customStyle="1" w:styleId="WW8Num6z6">
    <w:name w:val="WW8Num6z6"/>
    <w:rsid w:val="00C97541"/>
  </w:style>
  <w:style w:type="character" w:customStyle="1" w:styleId="WW8Num6z7">
    <w:name w:val="WW8Num6z7"/>
    <w:rsid w:val="00C97541"/>
  </w:style>
  <w:style w:type="character" w:customStyle="1" w:styleId="WW8Num6z8">
    <w:name w:val="WW8Num6z8"/>
    <w:rsid w:val="00C97541"/>
  </w:style>
  <w:style w:type="character" w:customStyle="1" w:styleId="WW8Num7z0">
    <w:name w:val="WW8Num7z0"/>
    <w:rsid w:val="00C9754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8z0">
    <w:name w:val="WW8Num8z0"/>
    <w:rsid w:val="00C97541"/>
    <w:rPr>
      <w:rFonts w:ascii="Symbol" w:hAnsi="Symbol" w:cs="Symbol" w:hint="default"/>
    </w:rPr>
  </w:style>
  <w:style w:type="character" w:customStyle="1" w:styleId="WW8Num8z1">
    <w:name w:val="WW8Num8z1"/>
    <w:rsid w:val="00C97541"/>
    <w:rPr>
      <w:rFonts w:ascii="Courier New" w:hAnsi="Courier New" w:cs="Courier New" w:hint="default"/>
    </w:rPr>
  </w:style>
  <w:style w:type="character" w:customStyle="1" w:styleId="WW8Num8z2">
    <w:name w:val="WW8Num8z2"/>
    <w:rsid w:val="00C97541"/>
    <w:rPr>
      <w:rFonts w:ascii="Wingdings" w:hAnsi="Wingdings" w:cs="Wingdings" w:hint="default"/>
    </w:rPr>
  </w:style>
  <w:style w:type="character" w:customStyle="1" w:styleId="WW8Num9z0">
    <w:name w:val="WW8Num9z0"/>
    <w:rsid w:val="00C97541"/>
    <w:rPr>
      <w:rFonts w:ascii="Symbol" w:hAnsi="Symbol" w:cs="Symbol" w:hint="default"/>
    </w:rPr>
  </w:style>
  <w:style w:type="character" w:customStyle="1" w:styleId="WW8Num9z1">
    <w:name w:val="WW8Num9z1"/>
    <w:rsid w:val="00C97541"/>
    <w:rPr>
      <w:rFonts w:ascii="Courier New" w:hAnsi="Courier New" w:cs="Courier New" w:hint="default"/>
    </w:rPr>
  </w:style>
  <w:style w:type="character" w:customStyle="1" w:styleId="WW8Num9z2">
    <w:name w:val="WW8Num9z2"/>
    <w:rsid w:val="00C97541"/>
    <w:rPr>
      <w:rFonts w:ascii="Wingdings" w:hAnsi="Wingdings" w:cs="Wingdings" w:hint="default"/>
    </w:rPr>
  </w:style>
  <w:style w:type="character" w:customStyle="1" w:styleId="WW8Num10z0">
    <w:name w:val="WW8Num10z0"/>
    <w:rsid w:val="00C97541"/>
    <w:rPr>
      <w:rFonts w:ascii="Symbol" w:hAnsi="Symbol" w:cs="Symbol" w:hint="default"/>
    </w:rPr>
  </w:style>
  <w:style w:type="character" w:customStyle="1" w:styleId="WW8Num10z1">
    <w:name w:val="WW8Num10z1"/>
    <w:rsid w:val="00C97541"/>
    <w:rPr>
      <w:rFonts w:ascii="Courier New" w:hAnsi="Courier New" w:cs="Courier New" w:hint="default"/>
    </w:rPr>
  </w:style>
  <w:style w:type="character" w:customStyle="1" w:styleId="WW8Num10z2">
    <w:name w:val="WW8Num10z2"/>
    <w:rsid w:val="00C97541"/>
    <w:rPr>
      <w:rFonts w:ascii="Wingdings" w:hAnsi="Wingdings" w:cs="Wingdings" w:hint="default"/>
    </w:rPr>
  </w:style>
  <w:style w:type="character" w:customStyle="1" w:styleId="WW8Num11z0">
    <w:name w:val="WW8Num11z0"/>
    <w:rsid w:val="00C97541"/>
  </w:style>
  <w:style w:type="character" w:customStyle="1" w:styleId="WW8Num11z1">
    <w:name w:val="WW8Num11z1"/>
    <w:rsid w:val="00C97541"/>
  </w:style>
  <w:style w:type="character" w:customStyle="1" w:styleId="WW8Num11z2">
    <w:name w:val="WW8Num11z2"/>
    <w:rsid w:val="00C97541"/>
  </w:style>
  <w:style w:type="character" w:customStyle="1" w:styleId="WW8Num11z3">
    <w:name w:val="WW8Num11z3"/>
    <w:rsid w:val="00C97541"/>
  </w:style>
  <w:style w:type="character" w:customStyle="1" w:styleId="WW8Num11z4">
    <w:name w:val="WW8Num11z4"/>
    <w:rsid w:val="00C97541"/>
  </w:style>
  <w:style w:type="character" w:customStyle="1" w:styleId="WW8Num11z5">
    <w:name w:val="WW8Num11z5"/>
    <w:rsid w:val="00C97541"/>
  </w:style>
  <w:style w:type="character" w:customStyle="1" w:styleId="WW8Num11z6">
    <w:name w:val="WW8Num11z6"/>
    <w:rsid w:val="00C97541"/>
  </w:style>
  <w:style w:type="character" w:customStyle="1" w:styleId="WW8Num11z7">
    <w:name w:val="WW8Num11z7"/>
    <w:rsid w:val="00C97541"/>
  </w:style>
  <w:style w:type="character" w:customStyle="1" w:styleId="WW8Num11z8">
    <w:name w:val="WW8Num11z8"/>
    <w:rsid w:val="00C97541"/>
  </w:style>
  <w:style w:type="character" w:customStyle="1" w:styleId="WW8Num12z0">
    <w:name w:val="WW8Num12z0"/>
    <w:rsid w:val="00C97541"/>
    <w:rPr>
      <w:rFonts w:ascii="Wingdings" w:hAnsi="Wingdings" w:cs="Wingdings" w:hint="default"/>
    </w:rPr>
  </w:style>
  <w:style w:type="character" w:customStyle="1" w:styleId="WW8Num12z1">
    <w:name w:val="WW8Num12z1"/>
    <w:rsid w:val="00C97541"/>
    <w:rPr>
      <w:rFonts w:ascii="Courier New" w:hAnsi="Courier New" w:cs="Courier New" w:hint="default"/>
    </w:rPr>
  </w:style>
  <w:style w:type="character" w:customStyle="1" w:styleId="WW8Num12z3">
    <w:name w:val="WW8Num12z3"/>
    <w:rsid w:val="00C97541"/>
    <w:rPr>
      <w:rFonts w:ascii="Symbol" w:hAnsi="Symbol" w:cs="Symbol" w:hint="default"/>
    </w:rPr>
  </w:style>
  <w:style w:type="character" w:customStyle="1" w:styleId="WW8Num13z0">
    <w:name w:val="WW8Num13z0"/>
    <w:rsid w:val="00C97541"/>
    <w:rPr>
      <w:rFonts w:ascii="Symbol" w:hAnsi="Symbol" w:cs="Symbol" w:hint="default"/>
    </w:rPr>
  </w:style>
  <w:style w:type="character" w:customStyle="1" w:styleId="WW8Num13z1">
    <w:name w:val="WW8Num13z1"/>
    <w:rsid w:val="00C97541"/>
    <w:rPr>
      <w:rFonts w:ascii="Courier New" w:hAnsi="Courier New" w:cs="Courier New" w:hint="default"/>
    </w:rPr>
  </w:style>
  <w:style w:type="character" w:customStyle="1" w:styleId="WW8Num13z2">
    <w:name w:val="WW8Num13z2"/>
    <w:rsid w:val="00C97541"/>
    <w:rPr>
      <w:rFonts w:ascii="Wingdings" w:hAnsi="Wingdings" w:cs="Wingdings" w:hint="default"/>
    </w:rPr>
  </w:style>
  <w:style w:type="character" w:customStyle="1" w:styleId="WW8Num14z0">
    <w:name w:val="WW8Num14z0"/>
    <w:rsid w:val="00C97541"/>
    <w:rPr>
      <w:rFonts w:ascii="Symbol" w:hAnsi="Symbol" w:cs="Symbol" w:hint="default"/>
    </w:rPr>
  </w:style>
  <w:style w:type="character" w:customStyle="1" w:styleId="WW8Num14z1">
    <w:name w:val="WW8Num14z1"/>
    <w:rsid w:val="00C97541"/>
    <w:rPr>
      <w:rFonts w:ascii="Courier New" w:hAnsi="Courier New" w:cs="Courier New" w:hint="default"/>
    </w:rPr>
  </w:style>
  <w:style w:type="character" w:customStyle="1" w:styleId="WW8Num14z2">
    <w:name w:val="WW8Num14z2"/>
    <w:rsid w:val="00C97541"/>
    <w:rPr>
      <w:rFonts w:ascii="Wingdings" w:hAnsi="Wingdings" w:cs="Wingdings" w:hint="default"/>
    </w:rPr>
  </w:style>
  <w:style w:type="character" w:customStyle="1" w:styleId="WW8Num15z0">
    <w:name w:val="WW8Num15z0"/>
    <w:rsid w:val="00C97541"/>
  </w:style>
  <w:style w:type="character" w:customStyle="1" w:styleId="WW8Num15z1">
    <w:name w:val="WW8Num15z1"/>
    <w:rsid w:val="00C97541"/>
  </w:style>
  <w:style w:type="character" w:customStyle="1" w:styleId="WW8Num15z2">
    <w:name w:val="WW8Num15z2"/>
    <w:rsid w:val="00C97541"/>
  </w:style>
  <w:style w:type="character" w:customStyle="1" w:styleId="WW8Num15z3">
    <w:name w:val="WW8Num15z3"/>
    <w:rsid w:val="00C97541"/>
  </w:style>
  <w:style w:type="character" w:customStyle="1" w:styleId="WW8Num15z4">
    <w:name w:val="WW8Num15z4"/>
    <w:rsid w:val="00C97541"/>
  </w:style>
  <w:style w:type="character" w:customStyle="1" w:styleId="WW8Num15z5">
    <w:name w:val="WW8Num15z5"/>
    <w:rsid w:val="00C97541"/>
  </w:style>
  <w:style w:type="character" w:customStyle="1" w:styleId="WW8Num15z6">
    <w:name w:val="WW8Num15z6"/>
    <w:rsid w:val="00C97541"/>
  </w:style>
  <w:style w:type="character" w:customStyle="1" w:styleId="WW8Num15z7">
    <w:name w:val="WW8Num15z7"/>
    <w:rsid w:val="00C97541"/>
  </w:style>
  <w:style w:type="character" w:customStyle="1" w:styleId="WW8Num15z8">
    <w:name w:val="WW8Num15z8"/>
    <w:rsid w:val="00C97541"/>
  </w:style>
  <w:style w:type="character" w:customStyle="1" w:styleId="WW8Num16z0">
    <w:name w:val="WW8Num16z0"/>
    <w:rsid w:val="00C97541"/>
  </w:style>
  <w:style w:type="character" w:customStyle="1" w:styleId="WW8Num16z1">
    <w:name w:val="WW8Num16z1"/>
    <w:rsid w:val="00C97541"/>
  </w:style>
  <w:style w:type="character" w:customStyle="1" w:styleId="WW8Num16z2">
    <w:name w:val="WW8Num16z2"/>
    <w:rsid w:val="00C97541"/>
  </w:style>
  <w:style w:type="character" w:customStyle="1" w:styleId="WW8Num16z3">
    <w:name w:val="WW8Num16z3"/>
    <w:rsid w:val="00C97541"/>
  </w:style>
  <w:style w:type="character" w:customStyle="1" w:styleId="WW8Num16z4">
    <w:name w:val="WW8Num16z4"/>
    <w:rsid w:val="00C97541"/>
  </w:style>
  <w:style w:type="character" w:customStyle="1" w:styleId="WW8Num16z5">
    <w:name w:val="WW8Num16z5"/>
    <w:rsid w:val="00C97541"/>
  </w:style>
  <w:style w:type="character" w:customStyle="1" w:styleId="WW8Num16z6">
    <w:name w:val="WW8Num16z6"/>
    <w:rsid w:val="00C97541"/>
  </w:style>
  <w:style w:type="character" w:customStyle="1" w:styleId="WW8Num16z7">
    <w:name w:val="WW8Num16z7"/>
    <w:rsid w:val="00C97541"/>
  </w:style>
  <w:style w:type="character" w:customStyle="1" w:styleId="WW8Num16z8">
    <w:name w:val="WW8Num16z8"/>
    <w:rsid w:val="00C97541"/>
  </w:style>
  <w:style w:type="character" w:customStyle="1" w:styleId="WW8Num17z0">
    <w:name w:val="WW8Num17z0"/>
    <w:rsid w:val="00C97541"/>
    <w:rPr>
      <w:rFonts w:ascii="Calibri" w:hAnsi="Calibri" w:cs="Calibri" w:hint="default"/>
      <w:b/>
      <w:sz w:val="28"/>
      <w:szCs w:val="28"/>
    </w:rPr>
  </w:style>
  <w:style w:type="character" w:customStyle="1" w:styleId="WW8Num17z1">
    <w:name w:val="WW8Num17z1"/>
    <w:rsid w:val="00C97541"/>
    <w:rPr>
      <w:rFonts w:ascii="Courier New" w:hAnsi="Courier New" w:cs="Courier New" w:hint="default"/>
    </w:rPr>
  </w:style>
  <w:style w:type="character" w:customStyle="1" w:styleId="WW8Num17z2">
    <w:name w:val="WW8Num17z2"/>
    <w:rsid w:val="00C97541"/>
    <w:rPr>
      <w:rFonts w:ascii="Wingdings" w:hAnsi="Wingdings" w:cs="Wingdings" w:hint="default"/>
    </w:rPr>
  </w:style>
  <w:style w:type="character" w:customStyle="1" w:styleId="WW8Num17z3">
    <w:name w:val="WW8Num17z3"/>
    <w:rsid w:val="00C97541"/>
    <w:rPr>
      <w:rFonts w:ascii="Symbol" w:hAnsi="Symbol" w:cs="Symbol" w:hint="default"/>
    </w:rPr>
  </w:style>
  <w:style w:type="character" w:customStyle="1" w:styleId="WW8Num18z0">
    <w:name w:val="WW8Num18z0"/>
    <w:rsid w:val="00C97541"/>
    <w:rPr>
      <w:rFonts w:ascii="Symbol" w:hAnsi="Symbol" w:cs="Symbol" w:hint="default"/>
    </w:rPr>
  </w:style>
  <w:style w:type="character" w:customStyle="1" w:styleId="WW8Num18z1">
    <w:name w:val="WW8Num18z1"/>
    <w:rsid w:val="00C97541"/>
    <w:rPr>
      <w:rFonts w:ascii="Courier New" w:hAnsi="Courier New" w:cs="Courier New" w:hint="default"/>
    </w:rPr>
  </w:style>
  <w:style w:type="character" w:customStyle="1" w:styleId="WW8Num18z2">
    <w:name w:val="WW8Num18z2"/>
    <w:rsid w:val="00C97541"/>
    <w:rPr>
      <w:rFonts w:ascii="Wingdings" w:hAnsi="Wingdings" w:cs="Wingdings" w:hint="default"/>
    </w:rPr>
  </w:style>
  <w:style w:type="character" w:customStyle="1" w:styleId="WW8Num19z0">
    <w:name w:val="WW8Num19z0"/>
    <w:rsid w:val="00C97541"/>
    <w:rPr>
      <w:rFonts w:ascii="Symbol" w:hAnsi="Symbol" w:cs="Symbol" w:hint="default"/>
    </w:rPr>
  </w:style>
  <w:style w:type="character" w:customStyle="1" w:styleId="WW8Num19z1">
    <w:name w:val="WW8Num19z1"/>
    <w:rsid w:val="00C97541"/>
    <w:rPr>
      <w:rFonts w:ascii="Courier New" w:hAnsi="Courier New" w:cs="Courier New" w:hint="default"/>
    </w:rPr>
  </w:style>
  <w:style w:type="character" w:customStyle="1" w:styleId="WW8Num19z2">
    <w:name w:val="WW8Num19z2"/>
    <w:rsid w:val="00C97541"/>
    <w:rPr>
      <w:rFonts w:ascii="Wingdings" w:hAnsi="Wingdings" w:cs="Wingdings" w:hint="default"/>
    </w:rPr>
  </w:style>
  <w:style w:type="character" w:customStyle="1" w:styleId="WW8Num20z0">
    <w:name w:val="WW8Num20z0"/>
    <w:rsid w:val="00C97541"/>
    <w:rPr>
      <w:rFonts w:ascii="Symbol" w:hAnsi="Symbol" w:cs="Symbol" w:hint="default"/>
    </w:rPr>
  </w:style>
  <w:style w:type="character" w:customStyle="1" w:styleId="WW8Num20z1">
    <w:name w:val="WW8Num20z1"/>
    <w:rsid w:val="00C97541"/>
    <w:rPr>
      <w:rFonts w:ascii="Courier New" w:hAnsi="Courier New" w:cs="Courier New" w:hint="default"/>
    </w:rPr>
  </w:style>
  <w:style w:type="character" w:customStyle="1" w:styleId="WW8Num20z2">
    <w:name w:val="WW8Num20z2"/>
    <w:rsid w:val="00C97541"/>
    <w:rPr>
      <w:rFonts w:ascii="Wingdings" w:hAnsi="Wingdings" w:cs="Wingdings" w:hint="default"/>
    </w:rPr>
  </w:style>
  <w:style w:type="character" w:customStyle="1" w:styleId="WW8Num21z0">
    <w:name w:val="WW8Num21z0"/>
    <w:rsid w:val="00C97541"/>
    <w:rPr>
      <w:rFonts w:ascii="Calibri" w:hAnsi="Calibri" w:cs="Calibri" w:hint="default"/>
      <w:b/>
      <w:sz w:val="32"/>
      <w:szCs w:val="32"/>
    </w:rPr>
  </w:style>
  <w:style w:type="character" w:customStyle="1" w:styleId="WW8Num21z1">
    <w:name w:val="WW8Num21z1"/>
    <w:rsid w:val="00C97541"/>
    <w:rPr>
      <w:rFonts w:ascii="Symbol" w:hAnsi="Symbol" w:cs="Symbol" w:hint="default"/>
      <w:b/>
      <w:sz w:val="32"/>
      <w:szCs w:val="32"/>
    </w:rPr>
  </w:style>
  <w:style w:type="character" w:customStyle="1" w:styleId="WW8Num21z2">
    <w:name w:val="WW8Num21z2"/>
    <w:rsid w:val="00C97541"/>
  </w:style>
  <w:style w:type="character" w:customStyle="1" w:styleId="WW8Num21z3">
    <w:name w:val="WW8Num21z3"/>
    <w:rsid w:val="00C97541"/>
  </w:style>
  <w:style w:type="character" w:customStyle="1" w:styleId="WW8Num21z4">
    <w:name w:val="WW8Num21z4"/>
    <w:rsid w:val="00C97541"/>
  </w:style>
  <w:style w:type="character" w:customStyle="1" w:styleId="WW8Num21z5">
    <w:name w:val="WW8Num21z5"/>
    <w:rsid w:val="00C97541"/>
  </w:style>
  <w:style w:type="character" w:customStyle="1" w:styleId="WW8Num21z6">
    <w:name w:val="WW8Num21z6"/>
    <w:rsid w:val="00C97541"/>
  </w:style>
  <w:style w:type="character" w:customStyle="1" w:styleId="WW8Num21z7">
    <w:name w:val="WW8Num21z7"/>
    <w:rsid w:val="00C97541"/>
  </w:style>
  <w:style w:type="character" w:customStyle="1" w:styleId="WW8Num21z8">
    <w:name w:val="WW8Num21z8"/>
    <w:rsid w:val="00C97541"/>
  </w:style>
  <w:style w:type="character" w:customStyle="1" w:styleId="WW8Num22z0">
    <w:name w:val="WW8Num22z0"/>
    <w:rsid w:val="00C97541"/>
    <w:rPr>
      <w:rFonts w:ascii="Symbol" w:hAnsi="Symbol" w:cs="Symbol" w:hint="default"/>
    </w:rPr>
  </w:style>
  <w:style w:type="character" w:customStyle="1" w:styleId="WW8Num22z1">
    <w:name w:val="WW8Num22z1"/>
    <w:rsid w:val="00C97541"/>
    <w:rPr>
      <w:rFonts w:ascii="Courier New" w:hAnsi="Courier New" w:cs="Courier New" w:hint="default"/>
    </w:rPr>
  </w:style>
  <w:style w:type="character" w:customStyle="1" w:styleId="WW8Num22z2">
    <w:name w:val="WW8Num22z2"/>
    <w:rsid w:val="00C97541"/>
    <w:rPr>
      <w:rFonts w:ascii="Wingdings" w:hAnsi="Wingdings" w:cs="Wingdings" w:hint="default"/>
    </w:rPr>
  </w:style>
  <w:style w:type="character" w:customStyle="1" w:styleId="WW8Num23z0">
    <w:name w:val="WW8Num23z0"/>
    <w:rsid w:val="00C97541"/>
    <w:rPr>
      <w:rFonts w:ascii="Calibri" w:hAnsi="Calibri" w:cs="Calibri" w:hint="default"/>
      <w:b/>
      <w:sz w:val="26"/>
      <w:szCs w:val="26"/>
    </w:rPr>
  </w:style>
  <w:style w:type="character" w:customStyle="1" w:styleId="WW8Num23z1">
    <w:name w:val="WW8Num23z1"/>
    <w:rsid w:val="00C97541"/>
    <w:rPr>
      <w:rFonts w:ascii="Courier New" w:hAnsi="Courier New" w:cs="Courier New" w:hint="default"/>
    </w:rPr>
  </w:style>
  <w:style w:type="character" w:customStyle="1" w:styleId="WW8Num23z2">
    <w:name w:val="WW8Num23z2"/>
    <w:rsid w:val="00C97541"/>
    <w:rPr>
      <w:rFonts w:ascii="Wingdings" w:hAnsi="Wingdings" w:cs="Wingdings" w:hint="default"/>
    </w:rPr>
  </w:style>
  <w:style w:type="character" w:customStyle="1" w:styleId="WW8Num23z3">
    <w:name w:val="WW8Num23z3"/>
    <w:rsid w:val="00C97541"/>
    <w:rPr>
      <w:rFonts w:ascii="Symbol" w:hAnsi="Symbol" w:cs="Symbol" w:hint="default"/>
    </w:rPr>
  </w:style>
  <w:style w:type="character" w:customStyle="1" w:styleId="WW8Num24z0">
    <w:name w:val="WW8Num24z0"/>
    <w:rsid w:val="00C97541"/>
    <w:rPr>
      <w:rFonts w:ascii="Wingdings" w:hAnsi="Wingdings" w:cs="Wingdings" w:hint="default"/>
    </w:rPr>
  </w:style>
  <w:style w:type="character" w:customStyle="1" w:styleId="WW8Num24z1">
    <w:name w:val="WW8Num24z1"/>
    <w:rsid w:val="00C97541"/>
    <w:rPr>
      <w:rFonts w:ascii="Courier New" w:hAnsi="Courier New" w:cs="Courier New" w:hint="default"/>
    </w:rPr>
  </w:style>
  <w:style w:type="character" w:customStyle="1" w:styleId="WW8Num24z3">
    <w:name w:val="WW8Num24z3"/>
    <w:rsid w:val="00C97541"/>
    <w:rPr>
      <w:rFonts w:ascii="Symbol" w:hAnsi="Symbol" w:cs="Symbol" w:hint="default"/>
    </w:rPr>
  </w:style>
  <w:style w:type="character" w:customStyle="1" w:styleId="WW8Num25z0">
    <w:name w:val="WW8Num25z0"/>
    <w:rsid w:val="00C97541"/>
    <w:rPr>
      <w:rFonts w:ascii="Wingdings" w:hAnsi="Wingdings" w:cs="Wingdings" w:hint="default"/>
    </w:rPr>
  </w:style>
  <w:style w:type="character" w:customStyle="1" w:styleId="WW8Num25z1">
    <w:name w:val="WW8Num25z1"/>
    <w:rsid w:val="00C97541"/>
    <w:rPr>
      <w:rFonts w:ascii="Courier New" w:hAnsi="Courier New" w:cs="Courier New" w:hint="default"/>
    </w:rPr>
  </w:style>
  <w:style w:type="character" w:customStyle="1" w:styleId="WW8Num25z3">
    <w:name w:val="WW8Num25z3"/>
    <w:rsid w:val="00C97541"/>
    <w:rPr>
      <w:rFonts w:ascii="Symbol" w:hAnsi="Symbol" w:cs="Symbol" w:hint="default"/>
    </w:rPr>
  </w:style>
  <w:style w:type="character" w:customStyle="1" w:styleId="WW8Num26z0">
    <w:name w:val="WW8Num26z0"/>
    <w:rsid w:val="00C97541"/>
    <w:rPr>
      <w:rFonts w:ascii="Symbol" w:hAnsi="Symbol" w:cs="Symbol" w:hint="default"/>
    </w:rPr>
  </w:style>
  <w:style w:type="character" w:customStyle="1" w:styleId="WW8Num26z1">
    <w:name w:val="WW8Num26z1"/>
    <w:rsid w:val="00C97541"/>
    <w:rPr>
      <w:rFonts w:ascii="Courier New" w:hAnsi="Courier New" w:cs="Courier New" w:hint="default"/>
    </w:rPr>
  </w:style>
  <w:style w:type="character" w:customStyle="1" w:styleId="WW8Num26z2">
    <w:name w:val="WW8Num26z2"/>
    <w:rsid w:val="00C97541"/>
    <w:rPr>
      <w:rFonts w:ascii="Wingdings" w:hAnsi="Wingdings" w:cs="Wingdings" w:hint="default"/>
    </w:rPr>
  </w:style>
  <w:style w:type="character" w:customStyle="1" w:styleId="WW8Num27z0">
    <w:name w:val="WW8Num27z0"/>
    <w:rsid w:val="00C97541"/>
    <w:rPr>
      <w:rFonts w:ascii="Symbol" w:hAnsi="Symbol" w:cs="Symbol" w:hint="default"/>
    </w:rPr>
  </w:style>
  <w:style w:type="character" w:customStyle="1" w:styleId="WW8Num27z1">
    <w:name w:val="WW8Num27z1"/>
    <w:rsid w:val="00C97541"/>
    <w:rPr>
      <w:rFonts w:ascii="Courier New" w:hAnsi="Courier New" w:cs="Courier New" w:hint="default"/>
    </w:rPr>
  </w:style>
  <w:style w:type="character" w:customStyle="1" w:styleId="WW8Num27z2">
    <w:name w:val="WW8Num27z2"/>
    <w:rsid w:val="00C97541"/>
    <w:rPr>
      <w:rFonts w:ascii="Wingdings" w:hAnsi="Wingdings" w:cs="Wingdings" w:hint="default"/>
    </w:rPr>
  </w:style>
  <w:style w:type="character" w:customStyle="1" w:styleId="WW8Num28z0">
    <w:name w:val="WW8Num28z0"/>
    <w:rsid w:val="00C97541"/>
  </w:style>
  <w:style w:type="character" w:customStyle="1" w:styleId="WW8Num28z1">
    <w:name w:val="WW8Num28z1"/>
    <w:rsid w:val="00C97541"/>
  </w:style>
  <w:style w:type="character" w:customStyle="1" w:styleId="WW8Num28z2">
    <w:name w:val="WW8Num28z2"/>
    <w:rsid w:val="00C97541"/>
  </w:style>
  <w:style w:type="character" w:customStyle="1" w:styleId="WW8Num28z3">
    <w:name w:val="WW8Num28z3"/>
    <w:rsid w:val="00C97541"/>
  </w:style>
  <w:style w:type="character" w:customStyle="1" w:styleId="WW8Num28z4">
    <w:name w:val="WW8Num28z4"/>
    <w:rsid w:val="00C97541"/>
  </w:style>
  <w:style w:type="character" w:customStyle="1" w:styleId="WW8Num28z5">
    <w:name w:val="WW8Num28z5"/>
    <w:rsid w:val="00C97541"/>
  </w:style>
  <w:style w:type="character" w:customStyle="1" w:styleId="WW8Num28z6">
    <w:name w:val="WW8Num28z6"/>
    <w:rsid w:val="00C97541"/>
  </w:style>
  <w:style w:type="character" w:customStyle="1" w:styleId="WW8Num28z7">
    <w:name w:val="WW8Num28z7"/>
    <w:rsid w:val="00C97541"/>
  </w:style>
  <w:style w:type="character" w:customStyle="1" w:styleId="WW8Num28z8">
    <w:name w:val="WW8Num28z8"/>
    <w:rsid w:val="00C97541"/>
  </w:style>
  <w:style w:type="character" w:customStyle="1" w:styleId="WW8Num29z0">
    <w:name w:val="WW8Num29z0"/>
    <w:rsid w:val="00C97541"/>
    <w:rPr>
      <w:rFonts w:ascii="Symbol" w:hAnsi="Symbol" w:cs="Symbol" w:hint="default"/>
    </w:rPr>
  </w:style>
  <w:style w:type="character" w:customStyle="1" w:styleId="WW8Num29z1">
    <w:name w:val="WW8Num29z1"/>
    <w:rsid w:val="00C97541"/>
    <w:rPr>
      <w:rFonts w:ascii="Courier New" w:hAnsi="Courier New" w:cs="Courier New" w:hint="default"/>
    </w:rPr>
  </w:style>
  <w:style w:type="character" w:customStyle="1" w:styleId="WW8Num29z2">
    <w:name w:val="WW8Num29z2"/>
    <w:rsid w:val="00C97541"/>
    <w:rPr>
      <w:rFonts w:ascii="Wingdings" w:hAnsi="Wingdings" w:cs="Wingdings" w:hint="default"/>
    </w:rPr>
  </w:style>
  <w:style w:type="character" w:customStyle="1" w:styleId="WW8Num30z0">
    <w:name w:val="WW8Num30z0"/>
    <w:rsid w:val="00C97541"/>
    <w:rPr>
      <w:rFonts w:ascii="Symbol" w:hAnsi="Symbol" w:cs="Symbol" w:hint="default"/>
    </w:rPr>
  </w:style>
  <w:style w:type="character" w:customStyle="1" w:styleId="WW8Num30z1">
    <w:name w:val="WW8Num30z1"/>
    <w:rsid w:val="00C97541"/>
    <w:rPr>
      <w:rFonts w:ascii="Courier New" w:hAnsi="Courier New" w:cs="Courier New" w:hint="default"/>
    </w:rPr>
  </w:style>
  <w:style w:type="character" w:customStyle="1" w:styleId="WW8Num30z2">
    <w:name w:val="WW8Num30z2"/>
    <w:rsid w:val="00C97541"/>
    <w:rPr>
      <w:rFonts w:ascii="Wingdings" w:hAnsi="Wingdings" w:cs="Wingdings" w:hint="default"/>
    </w:rPr>
  </w:style>
  <w:style w:type="character" w:customStyle="1" w:styleId="WW8Num31z0">
    <w:name w:val="WW8Num31z0"/>
    <w:rsid w:val="00C97541"/>
    <w:rPr>
      <w:rFonts w:ascii="Symbol" w:hAnsi="Symbol" w:cs="Symbol" w:hint="default"/>
    </w:rPr>
  </w:style>
  <w:style w:type="character" w:customStyle="1" w:styleId="WW8Num31z1">
    <w:name w:val="WW8Num31z1"/>
    <w:rsid w:val="00C97541"/>
    <w:rPr>
      <w:rFonts w:ascii="Courier New" w:hAnsi="Courier New" w:cs="Courier New" w:hint="default"/>
    </w:rPr>
  </w:style>
  <w:style w:type="character" w:customStyle="1" w:styleId="WW8Num31z2">
    <w:name w:val="WW8Num31z2"/>
    <w:rsid w:val="00C97541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C97541"/>
  </w:style>
  <w:style w:type="character" w:styleId="Hipercze">
    <w:name w:val="Hyperlink"/>
    <w:rsid w:val="00C97541"/>
    <w:rPr>
      <w:color w:val="0000FF"/>
      <w:u w:val="single"/>
    </w:rPr>
  </w:style>
  <w:style w:type="character" w:customStyle="1" w:styleId="spelle">
    <w:name w:val="spelle"/>
    <w:basedOn w:val="Domylnaczcionkaakapitu1"/>
    <w:rsid w:val="00C97541"/>
  </w:style>
  <w:style w:type="character" w:styleId="Uwydatnienie">
    <w:name w:val="Emphasis"/>
    <w:qFormat/>
    <w:rsid w:val="00C97541"/>
    <w:rPr>
      <w:i/>
      <w:iCs/>
    </w:rPr>
  </w:style>
  <w:style w:type="character" w:customStyle="1" w:styleId="grame">
    <w:name w:val="grame"/>
    <w:basedOn w:val="Domylnaczcionkaakapitu1"/>
    <w:rsid w:val="00C97541"/>
  </w:style>
  <w:style w:type="character" w:customStyle="1" w:styleId="Odwoaniedokomentarza1">
    <w:name w:val="Odwołanie do komentarza1"/>
    <w:rsid w:val="00C97541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C97541"/>
  </w:style>
  <w:style w:type="character" w:customStyle="1" w:styleId="TematkomentarzaZnak">
    <w:name w:val="Temat komentarza Znak"/>
    <w:rsid w:val="00C97541"/>
    <w:rPr>
      <w:b/>
      <w:bCs/>
    </w:rPr>
  </w:style>
  <w:style w:type="character" w:customStyle="1" w:styleId="TekstdymkaZnak">
    <w:name w:val="Tekst dymka Znak"/>
    <w:rsid w:val="00C97541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sid w:val="00C97541"/>
    <w:rPr>
      <w:rFonts w:ascii="Calibri" w:eastAsia="Calibri" w:hAnsi="Calibri" w:cs="Calibri"/>
      <w:sz w:val="22"/>
      <w:szCs w:val="22"/>
      <w:lang w:eastAsia="ar-SA" w:bidi="ar-SA"/>
    </w:rPr>
  </w:style>
  <w:style w:type="character" w:customStyle="1" w:styleId="NagwekZnak">
    <w:name w:val="Nagłówek Znak"/>
    <w:rsid w:val="00C97541"/>
  </w:style>
  <w:style w:type="character" w:styleId="Pogrubienie">
    <w:name w:val="Strong"/>
    <w:qFormat/>
    <w:rsid w:val="00C97541"/>
    <w:rPr>
      <w:b/>
      <w:bCs/>
    </w:rPr>
  </w:style>
  <w:style w:type="character" w:customStyle="1" w:styleId="Styl12pt">
    <w:name w:val="Styl 12 pt"/>
    <w:rsid w:val="00C97541"/>
    <w:rPr>
      <w:rFonts w:ascii="Arial" w:hAnsi="Arial" w:cs="Arial"/>
      <w:sz w:val="20"/>
    </w:rPr>
  </w:style>
  <w:style w:type="character" w:customStyle="1" w:styleId="apple-converted-space">
    <w:name w:val="apple-converted-space"/>
    <w:rsid w:val="00C97541"/>
  </w:style>
  <w:style w:type="character" w:styleId="Numerstrony">
    <w:name w:val="page number"/>
    <w:basedOn w:val="Domylnaczcionkaakapitu1"/>
    <w:rsid w:val="00C97541"/>
  </w:style>
  <w:style w:type="paragraph" w:customStyle="1" w:styleId="Nagwek10">
    <w:name w:val="Nagłówek1"/>
    <w:basedOn w:val="Normalny"/>
    <w:next w:val="Tekstpodstawowy"/>
    <w:rsid w:val="00C9754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C97541"/>
    <w:pPr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a">
    <w:name w:val="List"/>
    <w:basedOn w:val="Tekstpodstawowy"/>
    <w:rsid w:val="00C97541"/>
    <w:rPr>
      <w:rFonts w:cs="Mangal"/>
    </w:rPr>
  </w:style>
  <w:style w:type="paragraph" w:customStyle="1" w:styleId="Podpis1">
    <w:name w:val="Podpis1"/>
    <w:basedOn w:val="Normalny"/>
    <w:rsid w:val="00C9754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C97541"/>
    <w:pPr>
      <w:suppressLineNumbers/>
    </w:pPr>
    <w:rPr>
      <w:rFonts w:cs="Mangal"/>
    </w:rPr>
  </w:style>
  <w:style w:type="paragraph" w:styleId="Tekstpodstawowywcity">
    <w:name w:val="Body Text Indent"/>
    <w:basedOn w:val="Normalny"/>
    <w:link w:val="TekstpodstawowywcityZnak"/>
    <w:rsid w:val="00C97541"/>
    <w:pPr>
      <w:ind w:firstLine="708"/>
      <w:jc w:val="both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54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C97541"/>
    <w:pPr>
      <w:spacing w:line="360" w:lineRule="auto"/>
      <w:ind w:firstLine="360"/>
      <w:jc w:val="both"/>
    </w:pPr>
    <w:rPr>
      <w:sz w:val="28"/>
    </w:rPr>
  </w:style>
  <w:style w:type="paragraph" w:styleId="Nagwek">
    <w:name w:val="header"/>
    <w:basedOn w:val="Normalny"/>
    <w:link w:val="NagwekZnak1"/>
    <w:rsid w:val="00C97541"/>
  </w:style>
  <w:style w:type="character" w:customStyle="1" w:styleId="NagwekZnak1">
    <w:name w:val="Nagłówek Znak1"/>
    <w:basedOn w:val="Domylnaczcionkaakapitu"/>
    <w:link w:val="Nagwek"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C97541"/>
  </w:style>
  <w:style w:type="character" w:customStyle="1" w:styleId="StopkaZnak">
    <w:name w:val="Stopka Znak"/>
    <w:basedOn w:val="Domylnaczcionkaakapitu"/>
    <w:link w:val="Stopka"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C97541"/>
    <w:pPr>
      <w:spacing w:after="120" w:line="480" w:lineRule="auto"/>
    </w:pPr>
  </w:style>
  <w:style w:type="paragraph" w:customStyle="1" w:styleId="Tekstpodstawowy31">
    <w:name w:val="Tekst podstawowy 31"/>
    <w:basedOn w:val="Normalny"/>
    <w:rsid w:val="00C97541"/>
    <w:pPr>
      <w:spacing w:after="120"/>
    </w:pPr>
    <w:rPr>
      <w:sz w:val="16"/>
      <w:szCs w:val="16"/>
    </w:rPr>
  </w:style>
  <w:style w:type="paragraph" w:styleId="NormalnyWeb">
    <w:name w:val="Normal (Web)"/>
    <w:basedOn w:val="Normalny"/>
    <w:rsid w:val="00C97541"/>
    <w:rPr>
      <w:sz w:val="24"/>
      <w:szCs w:val="24"/>
    </w:rPr>
  </w:style>
  <w:style w:type="paragraph" w:styleId="Akapitzlist">
    <w:name w:val="List Paragraph"/>
    <w:basedOn w:val="Normalny"/>
    <w:qFormat/>
    <w:rsid w:val="00C975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Tekstkomentarza1">
    <w:name w:val="Tekst komentarza1"/>
    <w:basedOn w:val="Normalny"/>
    <w:rsid w:val="00C97541"/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97541"/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C9754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1"/>
    <w:rsid w:val="00C97541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C9754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1"/>
    <w:rsid w:val="00C97541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rsid w:val="00C97541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C9754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Bezodstpw">
    <w:name w:val="No Spacing"/>
    <w:qFormat/>
    <w:rsid w:val="00C9754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om02st">
    <w:name w:val="tom 02 st"/>
    <w:basedOn w:val="Normalny"/>
    <w:rsid w:val="00C97541"/>
    <w:rPr>
      <w:sz w:val="24"/>
      <w:szCs w:val="24"/>
    </w:rPr>
  </w:style>
  <w:style w:type="paragraph" w:customStyle="1" w:styleId="tom01">
    <w:name w:val="tom 01"/>
    <w:basedOn w:val="Normalny"/>
    <w:rsid w:val="00C97541"/>
    <w:pPr>
      <w:ind w:left="360"/>
    </w:pPr>
    <w:rPr>
      <w:b/>
      <w:sz w:val="28"/>
      <w:szCs w:val="24"/>
    </w:rPr>
  </w:style>
  <w:style w:type="paragraph" w:customStyle="1" w:styleId="WW-Domylnie">
    <w:name w:val="WW-Domyślnie"/>
    <w:rsid w:val="00C97541"/>
    <w:pPr>
      <w:widowControl w:val="0"/>
      <w:suppressAutoHyphens/>
    </w:pPr>
    <w:rPr>
      <w:rFonts w:ascii="Calibri" w:eastAsia="Times New Roman" w:hAnsi="Calibri" w:cs="Calibri"/>
      <w:kern w:val="1"/>
      <w:lang w:eastAsia="ar-SA"/>
    </w:rPr>
  </w:style>
  <w:style w:type="paragraph" w:customStyle="1" w:styleId="Normalny1">
    <w:name w:val="Normalny1"/>
    <w:rsid w:val="00C97541"/>
    <w:pPr>
      <w:widowControl w:val="0"/>
      <w:suppressAutoHyphens/>
      <w:textAlignment w:val="baseline"/>
    </w:pPr>
    <w:rPr>
      <w:rFonts w:ascii="Calibri" w:eastAsia="SimSun" w:hAnsi="Calibri" w:cs="Tahoma"/>
      <w:kern w:val="1"/>
      <w:lang w:eastAsia="ar-SA"/>
    </w:rPr>
  </w:style>
  <w:style w:type="paragraph" w:customStyle="1" w:styleId="WW-Tekstpodstawowywcity2">
    <w:name w:val="WW-Tekst podstawowy wcięty 2"/>
    <w:basedOn w:val="Normalny"/>
    <w:rsid w:val="00C97541"/>
    <w:pPr>
      <w:ind w:left="1134" w:hanging="141"/>
      <w:jc w:val="both"/>
    </w:pPr>
    <w:rPr>
      <w:rFonts w:ascii="Arial" w:hAnsi="Arial" w:cs="Arial"/>
    </w:rPr>
  </w:style>
  <w:style w:type="paragraph" w:customStyle="1" w:styleId="WW-Tekstpodstawowy2">
    <w:name w:val="WW-Tekst podstawowy 2"/>
    <w:basedOn w:val="Normalny"/>
    <w:rsid w:val="00C97541"/>
    <w:pPr>
      <w:jc w:val="both"/>
    </w:pPr>
    <w:rPr>
      <w:rFonts w:ascii="Courier" w:hAnsi="Courier" w:cs="Courier"/>
      <w:sz w:val="24"/>
    </w:rPr>
  </w:style>
  <w:style w:type="paragraph" w:customStyle="1" w:styleId="Zawartotabeli">
    <w:name w:val="Zawartość tabeli"/>
    <w:basedOn w:val="Normalny"/>
    <w:rsid w:val="00C97541"/>
    <w:pPr>
      <w:suppressLineNumbers/>
    </w:pPr>
  </w:style>
  <w:style w:type="paragraph" w:customStyle="1" w:styleId="Nagwektabeli">
    <w:name w:val="Nagłówek tabeli"/>
    <w:basedOn w:val="Zawartotabeli"/>
    <w:rsid w:val="00C97541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C9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6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4767</Words>
  <Characters>28604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zwarzynska</cp:lastModifiedBy>
  <cp:revision>2</cp:revision>
  <cp:lastPrinted>2017-05-02T06:03:00Z</cp:lastPrinted>
  <dcterms:created xsi:type="dcterms:W3CDTF">2022-04-26T08:33:00Z</dcterms:created>
  <dcterms:modified xsi:type="dcterms:W3CDTF">2022-04-26T08:33:00Z</dcterms:modified>
</cp:coreProperties>
</file>