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901" w:rsidRPr="006429DA" w:rsidRDefault="00743E7D" w:rsidP="00A61901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6429DA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</w:t>
      </w:r>
      <w:r w:rsidR="00A61901" w:rsidRPr="006429DA">
        <w:rPr>
          <w:rFonts w:ascii="Times New Roman" w:hAnsi="Times New Roman" w:cs="Times New Roman"/>
          <w:i/>
          <w:sz w:val="24"/>
          <w:szCs w:val="24"/>
        </w:rPr>
        <w:t>Załącznik nr 1</w:t>
      </w:r>
      <w:r w:rsidRPr="006429DA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</w:t>
      </w:r>
      <w:r w:rsidR="00A61901" w:rsidRPr="006429D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429DA">
        <w:rPr>
          <w:rFonts w:ascii="Times New Roman" w:hAnsi="Times New Roman" w:cs="Times New Roman"/>
          <w:i/>
          <w:sz w:val="24"/>
          <w:szCs w:val="24"/>
        </w:rPr>
        <w:t>do zapytania ofertowego GOK Żytno</w:t>
      </w:r>
    </w:p>
    <w:p w:rsidR="00A61901" w:rsidRPr="006429DA" w:rsidRDefault="00A61901" w:rsidP="00A6190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B3867" w:rsidRPr="006429DA" w:rsidRDefault="003B3867" w:rsidP="00A6190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61901" w:rsidRPr="006429DA" w:rsidRDefault="00B27D4E" w:rsidP="00A619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9DA">
        <w:rPr>
          <w:rFonts w:ascii="Times New Roman" w:hAnsi="Times New Roman" w:cs="Times New Roman"/>
          <w:b/>
          <w:sz w:val="28"/>
          <w:szCs w:val="28"/>
        </w:rPr>
        <w:t>Opis</w:t>
      </w:r>
      <w:r w:rsidR="00940A4F" w:rsidRPr="006429D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940A4F" w:rsidRPr="003E62FD">
        <w:rPr>
          <w:rFonts w:ascii="Times New Roman" w:hAnsi="Times New Roman" w:cs="Times New Roman"/>
          <w:b/>
          <w:sz w:val="28"/>
          <w:szCs w:val="28"/>
        </w:rPr>
        <w:t xml:space="preserve">przedmiotu zamówienia - </w:t>
      </w:r>
      <w:r w:rsidR="00A61901" w:rsidRPr="006429DA">
        <w:rPr>
          <w:rFonts w:ascii="Times New Roman" w:hAnsi="Times New Roman" w:cs="Times New Roman"/>
          <w:b/>
          <w:sz w:val="28"/>
          <w:szCs w:val="28"/>
        </w:rPr>
        <w:t xml:space="preserve">instrumentów muzycznych dla </w:t>
      </w:r>
    </w:p>
    <w:p w:rsidR="00A61901" w:rsidRPr="006429DA" w:rsidRDefault="00A61901" w:rsidP="00A619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9DA">
        <w:rPr>
          <w:rFonts w:ascii="Times New Roman" w:hAnsi="Times New Roman" w:cs="Times New Roman"/>
          <w:b/>
          <w:sz w:val="28"/>
          <w:szCs w:val="28"/>
        </w:rPr>
        <w:t>Gminnego Ośrodka Kultury w Żytnie</w:t>
      </w:r>
    </w:p>
    <w:p w:rsidR="00FC1F30" w:rsidRPr="006429DA" w:rsidRDefault="00FC1F30" w:rsidP="003B3867">
      <w:pPr>
        <w:spacing w:line="360" w:lineRule="auto"/>
        <w:rPr>
          <w:rStyle w:val="Hipercze"/>
          <w:rFonts w:ascii="Times New Roman" w:hAnsi="Times New Roman" w:cs="Times New Roman"/>
          <w:sz w:val="24"/>
          <w:szCs w:val="24"/>
        </w:rPr>
      </w:pPr>
    </w:p>
    <w:p w:rsidR="00FC1F30" w:rsidRPr="006429DA" w:rsidRDefault="00FC1F30" w:rsidP="003B3867">
      <w:pPr>
        <w:spacing w:line="360" w:lineRule="auto"/>
        <w:rPr>
          <w:rStyle w:val="Hipercze"/>
          <w:rFonts w:ascii="Times New Roman" w:hAnsi="Times New Roman" w:cs="Times New Roman"/>
          <w:sz w:val="24"/>
          <w:szCs w:val="24"/>
        </w:rPr>
      </w:pPr>
    </w:p>
    <w:p w:rsidR="00A61901" w:rsidRPr="006429DA" w:rsidRDefault="00A61901" w:rsidP="006429DA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429DA">
        <w:rPr>
          <w:rFonts w:ascii="Times New Roman" w:hAnsi="Times New Roman" w:cs="Times New Roman"/>
          <w:b/>
          <w:sz w:val="24"/>
          <w:szCs w:val="24"/>
        </w:rPr>
        <w:t>Klar</w:t>
      </w:r>
      <w:r w:rsidR="00743E7D" w:rsidRPr="006429DA">
        <w:rPr>
          <w:rFonts w:ascii="Times New Roman" w:hAnsi="Times New Roman" w:cs="Times New Roman"/>
          <w:b/>
          <w:sz w:val="24"/>
          <w:szCs w:val="24"/>
        </w:rPr>
        <w:t>net</w:t>
      </w:r>
      <w:r w:rsidR="006429DA" w:rsidRPr="006429DA">
        <w:rPr>
          <w:rFonts w:ascii="Times New Roman" w:hAnsi="Times New Roman" w:cs="Times New Roman"/>
          <w:b/>
          <w:sz w:val="24"/>
          <w:szCs w:val="24"/>
        </w:rPr>
        <w:t xml:space="preserve">  - </w:t>
      </w:r>
      <w:r w:rsidR="00B27D4E" w:rsidRPr="006429DA">
        <w:rPr>
          <w:rFonts w:ascii="Times New Roman" w:hAnsi="Times New Roman" w:cs="Times New Roman"/>
          <w:b/>
          <w:sz w:val="24"/>
          <w:szCs w:val="24"/>
        </w:rPr>
        <w:t>3 szt.</w:t>
      </w:r>
      <w:r w:rsidR="006429DA" w:rsidRPr="006429D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429DA" w:rsidRPr="006429DA" w:rsidRDefault="006429DA" w:rsidP="006429DA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429DA">
        <w:rPr>
          <w:rFonts w:ascii="Times New Roman" w:hAnsi="Times New Roman" w:cs="Times New Roman"/>
          <w:sz w:val="24"/>
          <w:szCs w:val="24"/>
        </w:rPr>
        <w:t>Klarnet marki YAMAHA YCL-255S  lub równoważne – 3 szt. posiadający następujące cech</w:t>
      </w:r>
      <w:r w:rsidR="0075159A">
        <w:rPr>
          <w:rFonts w:ascii="Times New Roman" w:hAnsi="Times New Roman" w:cs="Times New Roman"/>
          <w:sz w:val="24"/>
          <w:szCs w:val="24"/>
        </w:rPr>
        <w:t>y</w:t>
      </w:r>
      <w:r w:rsidRPr="006429DA">
        <w:rPr>
          <w:rFonts w:ascii="Times New Roman" w:hAnsi="Times New Roman" w:cs="Times New Roman"/>
          <w:sz w:val="24"/>
          <w:szCs w:val="24"/>
        </w:rPr>
        <w:t>:</w:t>
      </w:r>
    </w:p>
    <w:p w:rsidR="00A61901" w:rsidRPr="006429DA" w:rsidRDefault="00A61901" w:rsidP="003B3867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429DA">
        <w:rPr>
          <w:rFonts w:ascii="Times New Roman" w:hAnsi="Times New Roman" w:cs="Times New Roman"/>
          <w:sz w:val="24"/>
          <w:szCs w:val="24"/>
        </w:rPr>
        <w:t xml:space="preserve">klarnet </w:t>
      </w:r>
      <w:proofErr w:type="spellStart"/>
      <w:r w:rsidRPr="006429DA">
        <w:rPr>
          <w:rFonts w:ascii="Times New Roman" w:hAnsi="Times New Roman" w:cs="Times New Roman"/>
          <w:sz w:val="24"/>
          <w:szCs w:val="24"/>
        </w:rPr>
        <w:t>Bb</w:t>
      </w:r>
      <w:proofErr w:type="spellEnd"/>
      <w:r w:rsidRPr="006429DA">
        <w:rPr>
          <w:rFonts w:ascii="Times New Roman" w:hAnsi="Times New Roman" w:cs="Times New Roman"/>
          <w:sz w:val="24"/>
          <w:szCs w:val="24"/>
        </w:rPr>
        <w:t>,</w:t>
      </w:r>
    </w:p>
    <w:p w:rsidR="00A61901" w:rsidRPr="006429DA" w:rsidRDefault="00A61901" w:rsidP="003B3867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429DA">
        <w:rPr>
          <w:rFonts w:ascii="Times New Roman" w:hAnsi="Times New Roman" w:cs="Times New Roman"/>
          <w:sz w:val="24"/>
          <w:szCs w:val="24"/>
        </w:rPr>
        <w:t>materiał korpusu: ABS,</w:t>
      </w:r>
    </w:p>
    <w:p w:rsidR="00A61901" w:rsidRPr="006429DA" w:rsidRDefault="00A61901" w:rsidP="003B3867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429DA">
        <w:rPr>
          <w:rFonts w:ascii="Times New Roman" w:hAnsi="Times New Roman" w:cs="Times New Roman"/>
          <w:sz w:val="24"/>
          <w:szCs w:val="24"/>
        </w:rPr>
        <w:t>mechanika: posrebrzana, ze stopu niklu i srebra,</w:t>
      </w:r>
    </w:p>
    <w:p w:rsidR="00A61901" w:rsidRPr="006429DA" w:rsidRDefault="00A61901" w:rsidP="003B3867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429DA">
        <w:rPr>
          <w:rFonts w:ascii="Times New Roman" w:hAnsi="Times New Roman" w:cs="Times New Roman"/>
          <w:sz w:val="24"/>
          <w:szCs w:val="24"/>
        </w:rPr>
        <w:t>regulowana podpórka pod kciuk,</w:t>
      </w:r>
    </w:p>
    <w:p w:rsidR="00A61901" w:rsidRDefault="00A61901" w:rsidP="003B3867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429DA">
        <w:rPr>
          <w:rFonts w:ascii="Times New Roman" w:hAnsi="Times New Roman" w:cs="Times New Roman"/>
          <w:sz w:val="24"/>
          <w:szCs w:val="24"/>
        </w:rPr>
        <w:t>wytrzymałe mocowane do paska.</w:t>
      </w:r>
    </w:p>
    <w:p w:rsidR="005252AE" w:rsidRDefault="005252AE" w:rsidP="003B3867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futerał</w:t>
      </w:r>
    </w:p>
    <w:p w:rsidR="006429DA" w:rsidRPr="006429DA" w:rsidRDefault="006429DA" w:rsidP="006429DA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61901" w:rsidRPr="006429DA" w:rsidRDefault="00A61901" w:rsidP="006429DA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429DA">
        <w:rPr>
          <w:rFonts w:ascii="Times New Roman" w:hAnsi="Times New Roman" w:cs="Times New Roman"/>
          <w:b/>
          <w:sz w:val="24"/>
          <w:szCs w:val="24"/>
        </w:rPr>
        <w:t>Saksofon altowy</w:t>
      </w:r>
      <w:r w:rsidR="00B27D4E" w:rsidRPr="006429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29DA" w:rsidRPr="006429DA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B27D4E" w:rsidRPr="006429DA">
        <w:rPr>
          <w:rFonts w:ascii="Times New Roman" w:hAnsi="Times New Roman" w:cs="Times New Roman"/>
          <w:b/>
          <w:sz w:val="24"/>
          <w:szCs w:val="24"/>
        </w:rPr>
        <w:t>1 szt.</w:t>
      </w:r>
    </w:p>
    <w:p w:rsidR="006429DA" w:rsidRPr="006429DA" w:rsidRDefault="006429DA" w:rsidP="006429DA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429DA">
        <w:rPr>
          <w:rFonts w:ascii="Times New Roman" w:hAnsi="Times New Roman" w:cs="Times New Roman"/>
          <w:color w:val="000000"/>
          <w:sz w:val="24"/>
          <w:szCs w:val="24"/>
        </w:rPr>
        <w:t>Saksofon altowy</w:t>
      </w:r>
      <w:r w:rsidRPr="006429DA">
        <w:rPr>
          <w:rFonts w:ascii="Times New Roman" w:hAnsi="Times New Roman" w:cs="Times New Roman"/>
          <w:sz w:val="24"/>
          <w:szCs w:val="24"/>
        </w:rPr>
        <w:t xml:space="preserve"> marki YAMAHA YAS-280</w:t>
      </w:r>
      <w:r w:rsidRPr="006429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29DA">
        <w:rPr>
          <w:rFonts w:ascii="Times New Roman" w:hAnsi="Times New Roman" w:cs="Times New Roman"/>
          <w:sz w:val="24"/>
          <w:szCs w:val="24"/>
        </w:rPr>
        <w:t>lub równoważne – 1 szt. posiadający następujące cech</w:t>
      </w:r>
      <w:r w:rsidR="0075159A">
        <w:rPr>
          <w:rFonts w:ascii="Times New Roman" w:hAnsi="Times New Roman" w:cs="Times New Roman"/>
          <w:sz w:val="24"/>
          <w:szCs w:val="24"/>
        </w:rPr>
        <w:t>y</w:t>
      </w:r>
      <w:r w:rsidRPr="006429DA">
        <w:rPr>
          <w:rFonts w:ascii="Times New Roman" w:hAnsi="Times New Roman" w:cs="Times New Roman"/>
          <w:sz w:val="24"/>
          <w:szCs w:val="24"/>
        </w:rPr>
        <w:t>:</w:t>
      </w:r>
    </w:p>
    <w:p w:rsidR="00A61901" w:rsidRPr="006429DA" w:rsidRDefault="00A61901" w:rsidP="003B3867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429DA">
        <w:rPr>
          <w:rFonts w:ascii="Times New Roman" w:hAnsi="Times New Roman" w:cs="Times New Roman"/>
          <w:sz w:val="24"/>
          <w:szCs w:val="24"/>
        </w:rPr>
        <w:t>złoty lakier,</w:t>
      </w:r>
    </w:p>
    <w:p w:rsidR="00A61901" w:rsidRPr="006429DA" w:rsidRDefault="00A61901" w:rsidP="003B3867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429DA">
        <w:rPr>
          <w:rFonts w:ascii="Times New Roman" w:hAnsi="Times New Roman" w:cs="Times New Roman"/>
          <w:sz w:val="24"/>
          <w:szCs w:val="24"/>
        </w:rPr>
        <w:t>klapa wysokiego Fis,</w:t>
      </w:r>
    </w:p>
    <w:p w:rsidR="00A61901" w:rsidRPr="006429DA" w:rsidRDefault="00A61901" w:rsidP="003B3867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429DA">
        <w:rPr>
          <w:rFonts w:ascii="Times New Roman" w:hAnsi="Times New Roman" w:cs="Times New Roman"/>
          <w:sz w:val="24"/>
          <w:szCs w:val="24"/>
        </w:rPr>
        <w:t>przednia klapa F,</w:t>
      </w:r>
    </w:p>
    <w:p w:rsidR="00A61901" w:rsidRPr="006429DA" w:rsidRDefault="00A61901" w:rsidP="003B3867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429DA">
        <w:rPr>
          <w:rFonts w:ascii="Times New Roman" w:hAnsi="Times New Roman" w:cs="Times New Roman"/>
          <w:sz w:val="24"/>
          <w:szCs w:val="24"/>
        </w:rPr>
        <w:t>regulowana podpórka kciuka,</w:t>
      </w:r>
    </w:p>
    <w:p w:rsidR="00A61901" w:rsidRPr="006429DA" w:rsidRDefault="00A61901" w:rsidP="003B3867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429DA">
        <w:rPr>
          <w:rFonts w:ascii="Times New Roman" w:hAnsi="Times New Roman" w:cs="Times New Roman"/>
          <w:sz w:val="24"/>
          <w:szCs w:val="24"/>
        </w:rPr>
        <w:t xml:space="preserve">futerał, </w:t>
      </w:r>
      <w:r w:rsidR="00B27D4E" w:rsidRPr="006429DA">
        <w:rPr>
          <w:rFonts w:ascii="Times New Roman" w:hAnsi="Times New Roman" w:cs="Times New Roman"/>
          <w:sz w:val="24"/>
          <w:szCs w:val="24"/>
        </w:rPr>
        <w:t>akcesoria</w:t>
      </w:r>
      <w:r w:rsidRPr="006429DA">
        <w:rPr>
          <w:rFonts w:ascii="Times New Roman" w:hAnsi="Times New Roman" w:cs="Times New Roman"/>
          <w:sz w:val="24"/>
          <w:szCs w:val="24"/>
        </w:rPr>
        <w:t>,</w:t>
      </w:r>
    </w:p>
    <w:p w:rsidR="00A61901" w:rsidRDefault="00A61901" w:rsidP="003B3867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429DA">
        <w:rPr>
          <w:rFonts w:ascii="Times New Roman" w:hAnsi="Times New Roman" w:cs="Times New Roman"/>
          <w:sz w:val="24"/>
          <w:szCs w:val="24"/>
        </w:rPr>
        <w:t>ustnik.</w:t>
      </w:r>
    </w:p>
    <w:p w:rsidR="006429DA" w:rsidRPr="006429DA" w:rsidRDefault="006429DA" w:rsidP="006429DA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61901" w:rsidRPr="006429DA" w:rsidRDefault="00A61901" w:rsidP="006429DA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429DA">
        <w:rPr>
          <w:rFonts w:ascii="Times New Roman" w:hAnsi="Times New Roman" w:cs="Times New Roman"/>
          <w:b/>
          <w:sz w:val="24"/>
          <w:szCs w:val="24"/>
        </w:rPr>
        <w:t>Trąbka</w:t>
      </w:r>
      <w:r w:rsidR="006429DA" w:rsidRPr="006429DA">
        <w:rPr>
          <w:rFonts w:ascii="Times New Roman" w:hAnsi="Times New Roman" w:cs="Times New Roman"/>
          <w:b/>
          <w:sz w:val="24"/>
          <w:szCs w:val="24"/>
        </w:rPr>
        <w:t xml:space="preserve"> - 6 szt.</w:t>
      </w:r>
    </w:p>
    <w:p w:rsidR="006429DA" w:rsidRPr="006429DA" w:rsidRDefault="006429DA" w:rsidP="006429DA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429D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Trąbka marki </w:t>
      </w:r>
      <w:r w:rsidRPr="006429DA">
        <w:rPr>
          <w:rFonts w:ascii="Times New Roman" w:hAnsi="Times New Roman" w:cs="Times New Roman"/>
          <w:sz w:val="24"/>
          <w:szCs w:val="24"/>
        </w:rPr>
        <w:t>ANDREAS EASTMAN ETR524GS</w:t>
      </w:r>
      <w:r w:rsidRPr="006429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29DA">
        <w:rPr>
          <w:rFonts w:ascii="Times New Roman" w:hAnsi="Times New Roman" w:cs="Times New Roman"/>
          <w:sz w:val="24"/>
          <w:szCs w:val="24"/>
        </w:rPr>
        <w:t xml:space="preserve">lub równoważne </w:t>
      </w:r>
      <w:r w:rsidRPr="006429DA">
        <w:rPr>
          <w:rFonts w:ascii="Times New Roman" w:hAnsi="Times New Roman" w:cs="Times New Roman"/>
          <w:color w:val="000000"/>
          <w:sz w:val="24"/>
          <w:szCs w:val="24"/>
        </w:rPr>
        <w:t>- 6 szt.</w:t>
      </w:r>
      <w:r w:rsidRPr="006429DA">
        <w:rPr>
          <w:rFonts w:ascii="Times New Roman" w:hAnsi="Times New Roman" w:cs="Times New Roman"/>
          <w:sz w:val="24"/>
          <w:szCs w:val="24"/>
        </w:rPr>
        <w:t xml:space="preserve"> posiadające następujące cech</w:t>
      </w:r>
      <w:r w:rsidR="0075159A">
        <w:rPr>
          <w:rFonts w:ascii="Times New Roman" w:hAnsi="Times New Roman" w:cs="Times New Roman"/>
          <w:sz w:val="24"/>
          <w:szCs w:val="24"/>
        </w:rPr>
        <w:t>y</w:t>
      </w:r>
      <w:r w:rsidRPr="006429DA">
        <w:rPr>
          <w:rFonts w:ascii="Times New Roman" w:hAnsi="Times New Roman" w:cs="Times New Roman"/>
          <w:sz w:val="24"/>
          <w:szCs w:val="24"/>
        </w:rPr>
        <w:t>:</w:t>
      </w:r>
    </w:p>
    <w:p w:rsidR="00A61901" w:rsidRPr="006429DA" w:rsidRDefault="00A61901" w:rsidP="003B3867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429DA">
        <w:rPr>
          <w:rFonts w:ascii="Times New Roman" w:hAnsi="Times New Roman" w:cs="Times New Roman"/>
          <w:sz w:val="24"/>
          <w:szCs w:val="24"/>
        </w:rPr>
        <w:t>menzura ML .459”,</w:t>
      </w:r>
    </w:p>
    <w:p w:rsidR="00A61901" w:rsidRPr="006429DA" w:rsidRDefault="00A61901" w:rsidP="003B3867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429DA">
        <w:rPr>
          <w:rFonts w:ascii="Times New Roman" w:hAnsi="Times New Roman" w:cs="Times New Roman"/>
          <w:sz w:val="24"/>
          <w:szCs w:val="24"/>
        </w:rPr>
        <w:t>ręcznie młotkowana i grawerowana czara ze złotego mosiądzu,</w:t>
      </w:r>
    </w:p>
    <w:p w:rsidR="00A61901" w:rsidRPr="006429DA" w:rsidRDefault="00A61901" w:rsidP="003B3867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429DA">
        <w:rPr>
          <w:rFonts w:ascii="Times New Roman" w:hAnsi="Times New Roman" w:cs="Times New Roman"/>
          <w:sz w:val="24"/>
          <w:szCs w:val="24"/>
        </w:rPr>
        <w:t>rant czary wzmocniony drutem, wyżarzany i lutowany,</w:t>
      </w:r>
    </w:p>
    <w:p w:rsidR="00A61901" w:rsidRPr="006429DA" w:rsidRDefault="00A61901" w:rsidP="003B3867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429DA">
        <w:rPr>
          <w:rFonts w:ascii="Times New Roman" w:hAnsi="Times New Roman" w:cs="Times New Roman"/>
          <w:sz w:val="24"/>
          <w:szCs w:val="24"/>
        </w:rPr>
        <w:t>wentyle ze stali nierdzewnej,</w:t>
      </w:r>
    </w:p>
    <w:p w:rsidR="00A61901" w:rsidRPr="006429DA" w:rsidRDefault="00A61901" w:rsidP="003B3867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429DA">
        <w:rPr>
          <w:rFonts w:ascii="Times New Roman" w:hAnsi="Times New Roman" w:cs="Times New Roman"/>
          <w:sz w:val="24"/>
          <w:szCs w:val="24"/>
        </w:rPr>
        <w:t>pozłacane nakrętki górne i dolne (24-karatowe złoto),</w:t>
      </w:r>
    </w:p>
    <w:p w:rsidR="0075159A" w:rsidRDefault="00A61901" w:rsidP="006429DA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429DA">
        <w:rPr>
          <w:rFonts w:ascii="Times New Roman" w:hAnsi="Times New Roman" w:cs="Times New Roman"/>
          <w:sz w:val="24"/>
          <w:szCs w:val="24"/>
        </w:rPr>
        <w:t>posrebrzana,</w:t>
      </w:r>
      <w:r w:rsidR="006429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159A" w:rsidRDefault="00B27D4E" w:rsidP="0075159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429DA">
        <w:rPr>
          <w:rFonts w:ascii="Times New Roman" w:hAnsi="Times New Roman" w:cs="Times New Roman"/>
          <w:sz w:val="24"/>
          <w:szCs w:val="24"/>
        </w:rPr>
        <w:t>futerał</w:t>
      </w:r>
      <w:r w:rsidR="0075159A" w:rsidRPr="004B7222">
        <w:rPr>
          <w:rFonts w:ascii="Times New Roman" w:hAnsi="Times New Roman" w:cs="Times New Roman"/>
          <w:sz w:val="24"/>
          <w:szCs w:val="24"/>
        </w:rPr>
        <w:t xml:space="preserve"> z szelkami na plecy</w:t>
      </w:r>
      <w:r w:rsidR="0075159A">
        <w:rPr>
          <w:rFonts w:ascii="Times New Roman" w:hAnsi="Times New Roman" w:cs="Times New Roman"/>
          <w:sz w:val="24"/>
          <w:szCs w:val="24"/>
        </w:rPr>
        <w:t>.</w:t>
      </w:r>
    </w:p>
    <w:p w:rsidR="006429DA" w:rsidRDefault="006429DA" w:rsidP="0075159A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429DA" w:rsidRPr="006429DA" w:rsidRDefault="006429DA" w:rsidP="006429DA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429DA" w:rsidRPr="006429DA" w:rsidRDefault="006429DA" w:rsidP="006429DA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429DA">
        <w:rPr>
          <w:rFonts w:ascii="Times New Roman" w:hAnsi="Times New Roman" w:cs="Times New Roman"/>
          <w:b/>
          <w:sz w:val="24"/>
          <w:szCs w:val="24"/>
        </w:rPr>
        <w:t>Puzon tenorowy - 1 szt.</w:t>
      </w:r>
    </w:p>
    <w:p w:rsidR="006429DA" w:rsidRPr="006429DA" w:rsidRDefault="006429DA" w:rsidP="006429DA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429DA">
        <w:rPr>
          <w:rFonts w:ascii="Times New Roman" w:hAnsi="Times New Roman" w:cs="Times New Roman"/>
          <w:color w:val="000000"/>
          <w:sz w:val="24"/>
          <w:szCs w:val="24"/>
        </w:rPr>
        <w:t>Puzon tenorowy</w:t>
      </w:r>
      <w:r w:rsidRPr="006429DA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6429DA">
        <w:rPr>
          <w:rFonts w:ascii="Times New Roman" w:hAnsi="Times New Roman" w:cs="Times New Roman"/>
          <w:sz w:val="24"/>
          <w:szCs w:val="24"/>
        </w:rPr>
        <w:t>kwarwentylem</w:t>
      </w:r>
      <w:proofErr w:type="spellEnd"/>
      <w:r w:rsidRPr="006429DA">
        <w:rPr>
          <w:rFonts w:ascii="Times New Roman" w:hAnsi="Times New Roman" w:cs="Times New Roman"/>
          <w:sz w:val="24"/>
          <w:szCs w:val="24"/>
        </w:rPr>
        <w:t xml:space="preserve"> ANDREAS EASTMAN ETB526G lub równoważne</w:t>
      </w:r>
      <w:r w:rsidRPr="006429DA">
        <w:rPr>
          <w:rFonts w:ascii="Times New Roman" w:hAnsi="Times New Roman" w:cs="Times New Roman"/>
          <w:color w:val="000000"/>
          <w:sz w:val="24"/>
          <w:szCs w:val="24"/>
        </w:rPr>
        <w:t xml:space="preserve"> - 1 szt.</w:t>
      </w:r>
      <w:r w:rsidRPr="006429DA">
        <w:rPr>
          <w:rFonts w:ascii="Times New Roman" w:hAnsi="Times New Roman" w:cs="Times New Roman"/>
          <w:sz w:val="24"/>
          <w:szCs w:val="24"/>
        </w:rPr>
        <w:t xml:space="preserve"> posiadający następujące cech</w:t>
      </w:r>
      <w:r w:rsidR="0075159A">
        <w:rPr>
          <w:rFonts w:ascii="Times New Roman" w:hAnsi="Times New Roman" w:cs="Times New Roman"/>
          <w:sz w:val="24"/>
          <w:szCs w:val="24"/>
        </w:rPr>
        <w:t>y</w:t>
      </w:r>
      <w:r w:rsidRPr="006429DA">
        <w:rPr>
          <w:rFonts w:ascii="Times New Roman" w:hAnsi="Times New Roman" w:cs="Times New Roman"/>
          <w:sz w:val="24"/>
          <w:szCs w:val="24"/>
        </w:rPr>
        <w:t>:</w:t>
      </w:r>
    </w:p>
    <w:p w:rsidR="006429DA" w:rsidRPr="006429DA" w:rsidRDefault="006429DA" w:rsidP="006429DA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429DA">
        <w:rPr>
          <w:rFonts w:ascii="Times New Roman" w:hAnsi="Times New Roman" w:cs="Times New Roman"/>
          <w:sz w:val="24"/>
          <w:szCs w:val="24"/>
        </w:rPr>
        <w:t xml:space="preserve">menzura L o rozmiarze 547" - </w:t>
      </w:r>
      <w:proofErr w:type="spellStart"/>
      <w:r w:rsidRPr="006429DA">
        <w:rPr>
          <w:rFonts w:ascii="Times New Roman" w:hAnsi="Times New Roman" w:cs="Times New Roman"/>
          <w:sz w:val="24"/>
          <w:szCs w:val="24"/>
        </w:rPr>
        <w:t>large</w:t>
      </w:r>
      <w:proofErr w:type="spellEnd"/>
      <w:r w:rsidRPr="00642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29DA">
        <w:rPr>
          <w:rFonts w:ascii="Times New Roman" w:hAnsi="Times New Roman" w:cs="Times New Roman"/>
          <w:sz w:val="24"/>
          <w:szCs w:val="24"/>
        </w:rPr>
        <w:t>bore</w:t>
      </w:r>
      <w:proofErr w:type="spellEnd"/>
      <w:r w:rsidRPr="006429DA">
        <w:rPr>
          <w:rFonts w:ascii="Times New Roman" w:hAnsi="Times New Roman" w:cs="Times New Roman"/>
          <w:sz w:val="24"/>
          <w:szCs w:val="24"/>
        </w:rPr>
        <w:t xml:space="preserve"> (szeroki wlot),</w:t>
      </w:r>
    </w:p>
    <w:p w:rsidR="006429DA" w:rsidRPr="006429DA" w:rsidRDefault="006429DA" w:rsidP="006429DA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429DA">
        <w:rPr>
          <w:rFonts w:ascii="Times New Roman" w:hAnsi="Times New Roman" w:cs="Times New Roman"/>
          <w:sz w:val="24"/>
          <w:szCs w:val="24"/>
        </w:rPr>
        <w:t xml:space="preserve">ręcznie kształtowana czara o rozmiarze 8.5" z materiału </w:t>
      </w:r>
      <w:proofErr w:type="spellStart"/>
      <w:r w:rsidRPr="006429DA">
        <w:rPr>
          <w:rFonts w:ascii="Times New Roman" w:hAnsi="Times New Roman" w:cs="Times New Roman"/>
          <w:sz w:val="24"/>
          <w:szCs w:val="24"/>
        </w:rPr>
        <w:t>gold</w:t>
      </w:r>
      <w:proofErr w:type="spellEnd"/>
      <w:r w:rsidRPr="00642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29DA">
        <w:rPr>
          <w:rFonts w:ascii="Times New Roman" w:hAnsi="Times New Roman" w:cs="Times New Roman"/>
          <w:sz w:val="24"/>
          <w:szCs w:val="24"/>
        </w:rPr>
        <w:t>brass</w:t>
      </w:r>
      <w:proofErr w:type="spellEnd"/>
      <w:r w:rsidRPr="006429DA">
        <w:rPr>
          <w:rFonts w:ascii="Times New Roman" w:hAnsi="Times New Roman" w:cs="Times New Roman"/>
          <w:sz w:val="24"/>
          <w:szCs w:val="24"/>
        </w:rPr>
        <w:t xml:space="preserve"> (złoty mosiądz),</w:t>
      </w:r>
    </w:p>
    <w:p w:rsidR="006429DA" w:rsidRPr="006429DA" w:rsidRDefault="006429DA" w:rsidP="006429DA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429DA">
        <w:rPr>
          <w:rFonts w:ascii="Times New Roman" w:hAnsi="Times New Roman" w:cs="Times New Roman"/>
          <w:sz w:val="24"/>
          <w:szCs w:val="24"/>
        </w:rPr>
        <w:t xml:space="preserve">wentyl tradycyjny w systemie Open </w:t>
      </w:r>
      <w:proofErr w:type="spellStart"/>
      <w:r w:rsidRPr="006429DA">
        <w:rPr>
          <w:rFonts w:ascii="Times New Roman" w:hAnsi="Times New Roman" w:cs="Times New Roman"/>
          <w:sz w:val="24"/>
          <w:szCs w:val="24"/>
        </w:rPr>
        <w:t>Wrap</w:t>
      </w:r>
      <w:proofErr w:type="spellEnd"/>
      <w:r w:rsidRPr="006429DA">
        <w:rPr>
          <w:rFonts w:ascii="Times New Roman" w:hAnsi="Times New Roman" w:cs="Times New Roman"/>
          <w:sz w:val="24"/>
          <w:szCs w:val="24"/>
        </w:rPr>
        <w:t xml:space="preserve"> (otwarty) o menzurze .562",</w:t>
      </w:r>
    </w:p>
    <w:p w:rsidR="006429DA" w:rsidRPr="006429DA" w:rsidRDefault="006429DA" w:rsidP="006429DA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429DA">
        <w:rPr>
          <w:rFonts w:ascii="Times New Roman" w:hAnsi="Times New Roman" w:cs="Times New Roman"/>
          <w:sz w:val="24"/>
          <w:szCs w:val="24"/>
        </w:rPr>
        <w:t>szeroki suwak ze srebra niklowego,</w:t>
      </w:r>
    </w:p>
    <w:p w:rsidR="006429DA" w:rsidRPr="006429DA" w:rsidRDefault="006429DA" w:rsidP="006429DA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429DA">
        <w:rPr>
          <w:rFonts w:ascii="Times New Roman" w:hAnsi="Times New Roman" w:cs="Times New Roman"/>
          <w:sz w:val="24"/>
          <w:szCs w:val="24"/>
        </w:rPr>
        <w:t>lakierowany,</w:t>
      </w:r>
    </w:p>
    <w:p w:rsidR="006429DA" w:rsidRDefault="006429DA" w:rsidP="006429DA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429DA">
        <w:rPr>
          <w:rFonts w:ascii="Times New Roman" w:hAnsi="Times New Roman" w:cs="Times New Roman"/>
          <w:sz w:val="24"/>
          <w:szCs w:val="24"/>
        </w:rPr>
        <w:t>futerał z szelkami na plecy.</w:t>
      </w:r>
    </w:p>
    <w:p w:rsidR="0075159A" w:rsidRPr="006429DA" w:rsidRDefault="0075159A" w:rsidP="0075159A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429DA" w:rsidRPr="0075159A" w:rsidRDefault="006429DA" w:rsidP="006429DA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5159A">
        <w:rPr>
          <w:rFonts w:ascii="Times New Roman" w:hAnsi="Times New Roman" w:cs="Times New Roman"/>
          <w:b/>
          <w:sz w:val="24"/>
          <w:szCs w:val="24"/>
        </w:rPr>
        <w:t>Eufonium</w:t>
      </w:r>
      <w:proofErr w:type="spellEnd"/>
      <w:r w:rsidRPr="0075159A">
        <w:rPr>
          <w:rFonts w:ascii="Times New Roman" w:hAnsi="Times New Roman" w:cs="Times New Roman"/>
          <w:b/>
          <w:sz w:val="24"/>
          <w:szCs w:val="24"/>
        </w:rPr>
        <w:t xml:space="preserve"> 1 szt.</w:t>
      </w:r>
    </w:p>
    <w:p w:rsidR="006429DA" w:rsidRPr="006429DA" w:rsidRDefault="006429DA" w:rsidP="006429DA">
      <w:pPr>
        <w:pStyle w:val="NormalnyWeb"/>
        <w:shd w:val="clear" w:color="auto" w:fill="FFFFFF"/>
        <w:spacing w:before="0" w:beforeAutospacing="0" w:after="0" w:afterAutospacing="0"/>
        <w:ind w:left="360"/>
        <w:textAlignment w:val="baseline"/>
        <w:rPr>
          <w:color w:val="000000"/>
        </w:rPr>
      </w:pPr>
      <w:proofErr w:type="spellStart"/>
      <w:r w:rsidRPr="006429DA">
        <w:rPr>
          <w:color w:val="000000"/>
        </w:rPr>
        <w:t>Eufonium</w:t>
      </w:r>
      <w:proofErr w:type="spellEnd"/>
      <w:r w:rsidRPr="006429DA">
        <w:rPr>
          <w:color w:val="000000"/>
        </w:rPr>
        <w:t xml:space="preserve"> </w:t>
      </w:r>
      <w:r w:rsidRPr="006429DA">
        <w:t>WESSEX EP100S lub równoważne</w:t>
      </w:r>
      <w:r w:rsidRPr="006429DA">
        <w:rPr>
          <w:color w:val="000000"/>
        </w:rPr>
        <w:t xml:space="preserve"> - 1 szt.</w:t>
      </w:r>
      <w:r w:rsidRPr="006429DA">
        <w:t xml:space="preserve"> posiadający następujące cech</w:t>
      </w:r>
      <w:r w:rsidR="0075159A">
        <w:t>y</w:t>
      </w:r>
      <w:r w:rsidRPr="006429DA">
        <w:t>:</w:t>
      </w:r>
    </w:p>
    <w:p w:rsidR="006429DA" w:rsidRPr="006429DA" w:rsidRDefault="006429DA" w:rsidP="006429DA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429DA" w:rsidRPr="006429DA" w:rsidRDefault="006429DA" w:rsidP="006429DA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429DA">
        <w:rPr>
          <w:rFonts w:ascii="Times New Roman" w:hAnsi="Times New Roman" w:cs="Times New Roman"/>
          <w:sz w:val="24"/>
          <w:szCs w:val="24"/>
        </w:rPr>
        <w:t xml:space="preserve">strój: </w:t>
      </w:r>
      <w:proofErr w:type="spellStart"/>
      <w:r w:rsidRPr="006429DA">
        <w:rPr>
          <w:rFonts w:ascii="Times New Roman" w:hAnsi="Times New Roman" w:cs="Times New Roman"/>
          <w:sz w:val="24"/>
          <w:szCs w:val="24"/>
        </w:rPr>
        <w:t>Bb</w:t>
      </w:r>
      <w:proofErr w:type="spellEnd"/>
      <w:r w:rsidRPr="006429DA">
        <w:rPr>
          <w:rFonts w:ascii="Times New Roman" w:hAnsi="Times New Roman" w:cs="Times New Roman"/>
          <w:sz w:val="24"/>
          <w:szCs w:val="24"/>
        </w:rPr>
        <w:t>,</w:t>
      </w:r>
    </w:p>
    <w:p w:rsidR="006429DA" w:rsidRPr="006429DA" w:rsidRDefault="006429DA" w:rsidP="006429DA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429DA">
        <w:rPr>
          <w:rFonts w:ascii="Times New Roman" w:hAnsi="Times New Roman" w:cs="Times New Roman"/>
          <w:sz w:val="24"/>
          <w:szCs w:val="24"/>
        </w:rPr>
        <w:t>czara: 12 "(300 mm)</w:t>
      </w:r>
    </w:p>
    <w:p w:rsidR="006429DA" w:rsidRPr="006429DA" w:rsidRDefault="006429DA" w:rsidP="006429DA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429DA">
        <w:rPr>
          <w:rFonts w:ascii="Times New Roman" w:hAnsi="Times New Roman" w:cs="Times New Roman"/>
          <w:sz w:val="24"/>
          <w:szCs w:val="24"/>
        </w:rPr>
        <w:t>menzura: wentyle 1-3 - 0,59 "(15 mm),</w:t>
      </w:r>
    </w:p>
    <w:p w:rsidR="006429DA" w:rsidRPr="006429DA" w:rsidRDefault="006429DA" w:rsidP="006429DA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429DA">
        <w:rPr>
          <w:rFonts w:ascii="Times New Roman" w:hAnsi="Times New Roman" w:cs="Times New Roman"/>
          <w:sz w:val="24"/>
          <w:szCs w:val="24"/>
        </w:rPr>
        <w:t>czwarty wentyl - 16,8 mm (0,66"),</w:t>
      </w:r>
    </w:p>
    <w:p w:rsidR="006429DA" w:rsidRDefault="006429DA" w:rsidP="006429DA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429DA">
        <w:rPr>
          <w:rFonts w:ascii="Times New Roman" w:hAnsi="Times New Roman" w:cs="Times New Roman"/>
          <w:sz w:val="24"/>
          <w:szCs w:val="24"/>
        </w:rPr>
        <w:t xml:space="preserve">waga: </w:t>
      </w:r>
      <w:r w:rsidR="005252AE">
        <w:rPr>
          <w:rFonts w:ascii="Times New Roman" w:hAnsi="Times New Roman" w:cs="Times New Roman"/>
          <w:sz w:val="24"/>
          <w:szCs w:val="24"/>
        </w:rPr>
        <w:t>4,2 kg,</w:t>
      </w:r>
    </w:p>
    <w:p w:rsidR="005252AE" w:rsidRDefault="005252AE" w:rsidP="006429DA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futerał</w:t>
      </w:r>
    </w:p>
    <w:p w:rsidR="0075159A" w:rsidRPr="006429DA" w:rsidRDefault="0075159A" w:rsidP="0075159A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429DA" w:rsidRPr="0075159A" w:rsidRDefault="006429DA" w:rsidP="006429DA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5159A">
        <w:rPr>
          <w:rFonts w:ascii="Times New Roman" w:hAnsi="Times New Roman" w:cs="Times New Roman"/>
          <w:b/>
          <w:sz w:val="24"/>
          <w:szCs w:val="24"/>
        </w:rPr>
        <w:t>Suzafon</w:t>
      </w:r>
      <w:proofErr w:type="spellEnd"/>
      <w:r w:rsidRPr="0075159A">
        <w:rPr>
          <w:rFonts w:ascii="Times New Roman" w:hAnsi="Times New Roman" w:cs="Times New Roman"/>
          <w:b/>
          <w:sz w:val="24"/>
          <w:szCs w:val="24"/>
        </w:rPr>
        <w:t xml:space="preserve"> 2 szt.</w:t>
      </w:r>
    </w:p>
    <w:p w:rsidR="006429DA" w:rsidRPr="006429DA" w:rsidRDefault="006429DA" w:rsidP="006429DA">
      <w:pPr>
        <w:pStyle w:val="NormalnyWeb"/>
        <w:shd w:val="clear" w:color="auto" w:fill="FFFFFF"/>
        <w:spacing w:before="0" w:beforeAutospacing="0" w:after="0" w:afterAutospacing="0"/>
        <w:ind w:left="360"/>
        <w:textAlignment w:val="baseline"/>
      </w:pPr>
      <w:proofErr w:type="spellStart"/>
      <w:r w:rsidRPr="006429DA">
        <w:rPr>
          <w:color w:val="000000"/>
        </w:rPr>
        <w:lastRenderedPageBreak/>
        <w:t>Suzafon</w:t>
      </w:r>
      <w:proofErr w:type="spellEnd"/>
      <w:r w:rsidRPr="006429DA">
        <w:rPr>
          <w:color w:val="000000"/>
        </w:rPr>
        <w:t xml:space="preserve"> </w:t>
      </w:r>
      <w:r w:rsidRPr="006429DA">
        <w:t xml:space="preserve">WESSEX SP30 lub równoważne </w:t>
      </w:r>
      <w:r w:rsidRPr="006429DA">
        <w:rPr>
          <w:color w:val="000000"/>
        </w:rPr>
        <w:t xml:space="preserve">- 2 szt. </w:t>
      </w:r>
      <w:r w:rsidRPr="006429DA">
        <w:t>posiadający następujące cech</w:t>
      </w:r>
      <w:r w:rsidR="0075159A">
        <w:t>y</w:t>
      </w:r>
      <w:r w:rsidRPr="006429DA">
        <w:t>:</w:t>
      </w:r>
    </w:p>
    <w:p w:rsidR="006429DA" w:rsidRPr="006429DA" w:rsidRDefault="006429DA" w:rsidP="006429DA">
      <w:pPr>
        <w:pStyle w:val="NormalnyWeb"/>
        <w:shd w:val="clear" w:color="auto" w:fill="FFFFFF"/>
        <w:spacing w:before="0" w:beforeAutospacing="0" w:after="0" w:afterAutospacing="0"/>
        <w:ind w:left="360"/>
        <w:textAlignment w:val="baseline"/>
        <w:rPr>
          <w:color w:val="000000"/>
        </w:rPr>
      </w:pPr>
    </w:p>
    <w:p w:rsidR="006429DA" w:rsidRPr="006429DA" w:rsidRDefault="006429DA" w:rsidP="006429DA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429DA">
        <w:rPr>
          <w:rFonts w:ascii="Times New Roman" w:hAnsi="Times New Roman" w:cs="Times New Roman"/>
          <w:sz w:val="24"/>
          <w:szCs w:val="24"/>
        </w:rPr>
        <w:t>menzura: 0,73 "(18,5 mm),</w:t>
      </w:r>
    </w:p>
    <w:p w:rsidR="006429DA" w:rsidRPr="006429DA" w:rsidRDefault="006429DA" w:rsidP="006429DA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429DA">
        <w:rPr>
          <w:rFonts w:ascii="Times New Roman" w:hAnsi="Times New Roman" w:cs="Times New Roman"/>
          <w:sz w:val="24"/>
          <w:szCs w:val="24"/>
        </w:rPr>
        <w:t>czara: 26 "(660 mm),</w:t>
      </w:r>
    </w:p>
    <w:p w:rsidR="006429DA" w:rsidRPr="006429DA" w:rsidRDefault="006429DA" w:rsidP="006429DA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429DA">
        <w:rPr>
          <w:rFonts w:ascii="Times New Roman" w:hAnsi="Times New Roman" w:cs="Times New Roman"/>
          <w:sz w:val="24"/>
          <w:szCs w:val="24"/>
        </w:rPr>
        <w:t>w</w:t>
      </w:r>
      <w:r w:rsidR="005252AE">
        <w:rPr>
          <w:rFonts w:ascii="Times New Roman" w:hAnsi="Times New Roman" w:cs="Times New Roman"/>
          <w:sz w:val="24"/>
          <w:szCs w:val="24"/>
        </w:rPr>
        <w:t>aga: 9,3 kg,</w:t>
      </w:r>
    </w:p>
    <w:p w:rsidR="00A61901" w:rsidRDefault="008D785B" w:rsidP="003B3867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twardy futerał dopasowany do tego modelu </w:t>
      </w:r>
      <w:proofErr w:type="spellStart"/>
      <w:r>
        <w:rPr>
          <w:rFonts w:ascii="Times New Roman" w:hAnsi="Times New Roman" w:cs="Times New Roman"/>
          <w:sz w:val="24"/>
          <w:szCs w:val="24"/>
        </w:rPr>
        <w:t>suzafonu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wyściełany </w:t>
      </w:r>
      <w:r w:rsidR="003E62FD">
        <w:rPr>
          <w:rFonts w:ascii="Times New Roman" w:hAnsi="Times New Roman" w:cs="Times New Roman"/>
          <w:sz w:val="24"/>
          <w:szCs w:val="24"/>
        </w:rPr>
        <w:t>flauszem</w:t>
      </w:r>
      <w:r>
        <w:rPr>
          <w:rFonts w:ascii="Times New Roman" w:hAnsi="Times New Roman" w:cs="Times New Roman"/>
          <w:sz w:val="24"/>
          <w:szCs w:val="24"/>
        </w:rPr>
        <w:t xml:space="preserve"> z kółkami transportowymi, rączkami.</w:t>
      </w:r>
    </w:p>
    <w:p w:rsidR="00C149B6" w:rsidRDefault="00C149B6" w:rsidP="00C149B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Jeżeli w opisie Zamówienia znajdują się jakiekolwiek znaki towarowe, patenty czy inne </w:t>
      </w:r>
      <w:r w:rsidR="003E62FD">
        <w:rPr>
          <w:rFonts w:ascii="Times New Roman" w:hAnsi="Times New Roman" w:cs="Times New Roman"/>
          <w:sz w:val="24"/>
          <w:szCs w:val="24"/>
        </w:rPr>
        <w:t xml:space="preserve"> prawa zastrzeżone lub wyłączne</w:t>
      </w:r>
      <w:r>
        <w:rPr>
          <w:rFonts w:ascii="Times New Roman" w:hAnsi="Times New Roman" w:cs="Times New Roman"/>
          <w:sz w:val="24"/>
          <w:szCs w:val="24"/>
        </w:rPr>
        <w:t xml:space="preserve">, lub też określone jest pochodzenie instrumentu lub jego części, należy przyjąć, że Zamawiający ze względu na </w:t>
      </w:r>
      <w:r w:rsidRPr="003E62FD">
        <w:rPr>
          <w:rFonts w:ascii="Times New Roman" w:hAnsi="Times New Roman" w:cs="Times New Roman"/>
          <w:sz w:val="24"/>
          <w:szCs w:val="24"/>
        </w:rPr>
        <w:t xml:space="preserve">opis </w:t>
      </w:r>
      <w:r>
        <w:rPr>
          <w:rFonts w:ascii="Times New Roman" w:hAnsi="Times New Roman" w:cs="Times New Roman"/>
          <w:sz w:val="24"/>
          <w:szCs w:val="24"/>
        </w:rPr>
        <w:t xml:space="preserve">przedmiotu zamówienia podał taki opis ze wskazaniem na typ i dopuszcza składanie ofert równoważnych o parametrach </w:t>
      </w:r>
      <w:proofErr w:type="spellStart"/>
      <w:r>
        <w:rPr>
          <w:rFonts w:ascii="Times New Roman" w:hAnsi="Times New Roman" w:cs="Times New Roman"/>
          <w:sz w:val="24"/>
          <w:szCs w:val="24"/>
        </w:rPr>
        <w:t>techniczno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użytkowych nie gorszych niż te wskazane w opisie przedmiotu Zamówienia (art.. 101 ust. 4 </w:t>
      </w:r>
      <w:proofErr w:type="spellStart"/>
      <w:r>
        <w:rPr>
          <w:rFonts w:ascii="Times New Roman" w:hAnsi="Times New Roman" w:cs="Times New Roman"/>
          <w:sz w:val="24"/>
          <w:szCs w:val="24"/>
        </w:rPr>
        <w:t>uPzp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  <w:r w:rsidRPr="00C149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49B6" w:rsidRDefault="00C149B6" w:rsidP="00C149B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równoważne pod względem:</w:t>
      </w:r>
    </w:p>
    <w:p w:rsidR="00C149B6" w:rsidRDefault="00C149B6" w:rsidP="00C149B6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Artystycznym, brzmieniowym, wykonawczym i funkcjonalnym – Zamawiający rozumie tak wykonany instrument </w:t>
      </w:r>
      <w:r w:rsidRPr="003E62FD">
        <w:rPr>
          <w:rFonts w:ascii="Times New Roman" w:hAnsi="Times New Roman" w:cs="Times New Roman"/>
          <w:sz w:val="24"/>
          <w:szCs w:val="24"/>
        </w:rPr>
        <w:t>muzyczny</w:t>
      </w:r>
      <w:r>
        <w:rPr>
          <w:rFonts w:ascii="Times New Roman" w:hAnsi="Times New Roman" w:cs="Times New Roman"/>
          <w:sz w:val="24"/>
          <w:szCs w:val="24"/>
        </w:rPr>
        <w:t>, który umożliwi na etapie jego eksploatacji osiągnięcie zakładanych walorów artystycznych, d</w:t>
      </w:r>
      <w:r w:rsidR="003E62FD">
        <w:rPr>
          <w:rFonts w:ascii="Times New Roman" w:hAnsi="Times New Roman" w:cs="Times New Roman"/>
          <w:sz w:val="24"/>
          <w:szCs w:val="24"/>
        </w:rPr>
        <w:t>źwiękowych i użytkowych w trakc</w:t>
      </w:r>
      <w:r>
        <w:rPr>
          <w:rFonts w:ascii="Times New Roman" w:hAnsi="Times New Roman" w:cs="Times New Roman"/>
          <w:sz w:val="24"/>
          <w:szCs w:val="24"/>
        </w:rPr>
        <w:t>ie wykonywania utworów muzycznych,</w:t>
      </w:r>
    </w:p>
    <w:p w:rsidR="00C149B6" w:rsidRDefault="00C149B6" w:rsidP="00C149B6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Technicznym i użytkowym – Zamawiający rozumie tak wykonany instrument </w:t>
      </w:r>
      <w:r w:rsidRPr="003E62FD">
        <w:rPr>
          <w:rFonts w:ascii="Times New Roman" w:hAnsi="Times New Roman" w:cs="Times New Roman"/>
          <w:sz w:val="24"/>
          <w:szCs w:val="24"/>
        </w:rPr>
        <w:t xml:space="preserve">muzyczny, </w:t>
      </w:r>
      <w:r w:rsidRPr="00751DDC">
        <w:rPr>
          <w:rFonts w:ascii="Times New Roman" w:hAnsi="Times New Roman" w:cs="Times New Roman"/>
          <w:sz w:val="24"/>
          <w:szCs w:val="24"/>
        </w:rPr>
        <w:t xml:space="preserve">który posiada równoważną pod względem technicznym budowę, wyposażenie i zastosowane materiały, jakość wykonania, </w:t>
      </w:r>
      <w:r w:rsidR="00751DDC" w:rsidRPr="00751DDC">
        <w:rPr>
          <w:rFonts w:ascii="Times New Roman" w:hAnsi="Times New Roman" w:cs="Times New Roman"/>
          <w:sz w:val="24"/>
          <w:szCs w:val="24"/>
        </w:rPr>
        <w:t>trwałość, co</w:t>
      </w:r>
      <w:r w:rsidR="00751DDC">
        <w:rPr>
          <w:rFonts w:ascii="Times New Roman" w:hAnsi="Times New Roman" w:cs="Times New Roman"/>
          <w:sz w:val="24"/>
          <w:szCs w:val="24"/>
        </w:rPr>
        <w:t xml:space="preserve"> zawarty w opisie przedmiotu zamówienia instrument.</w:t>
      </w:r>
    </w:p>
    <w:p w:rsidR="00751DDC" w:rsidRDefault="00751DDC" w:rsidP="00751DD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złożenia oferty zawierającej zastosowanie rozwiązań równoważnych do opisanych przez Zamawiającego, Wykonawca w formularzu ofertowym powinien wskazać markę i model proponowanego instrumentu równoważnego oraz dołączyć do oferty jego specyfikację. </w:t>
      </w:r>
    </w:p>
    <w:p w:rsidR="00751DDC" w:rsidRDefault="00751DDC" w:rsidP="00751DD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wymaga udzielenia na przedmiot Zamówienia co najmniej 2-letniego okresu gwarancji</w:t>
      </w:r>
    </w:p>
    <w:p w:rsidR="00A61901" w:rsidRPr="00A61901" w:rsidRDefault="00751DDC" w:rsidP="003B386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Zamówienie obejmuje dostawę profesjonalnych instrumentów wykonanych na poziomie z najwyższą starannością i dbałością z wysokiej jakości materiałów. Instrumenty oraz akcesoria muszą być zgodne z opisem przedmiotu zamówienia, fabrycznie nowe, kompletne, sprawne i gotowe do pełnego użytkowania bez żadnych dodatkowych zakupów i inwestycji.</w:t>
      </w:r>
      <w:bookmarkStart w:id="0" w:name="_GoBack"/>
      <w:bookmarkEnd w:id="0"/>
    </w:p>
    <w:sectPr w:rsidR="00A61901" w:rsidRPr="00A619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107E9"/>
    <w:multiLevelType w:val="hybridMultilevel"/>
    <w:tmpl w:val="5AB06D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964BEC"/>
    <w:multiLevelType w:val="hybridMultilevel"/>
    <w:tmpl w:val="D12899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CE0982"/>
    <w:multiLevelType w:val="hybridMultilevel"/>
    <w:tmpl w:val="C3A63D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102C1A"/>
    <w:multiLevelType w:val="hybridMultilevel"/>
    <w:tmpl w:val="376A3E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DF74AB"/>
    <w:multiLevelType w:val="hybridMultilevel"/>
    <w:tmpl w:val="42E831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BB44F8"/>
    <w:multiLevelType w:val="hybridMultilevel"/>
    <w:tmpl w:val="947E44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FF6A09"/>
    <w:multiLevelType w:val="hybridMultilevel"/>
    <w:tmpl w:val="E7BE24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1F2831"/>
    <w:multiLevelType w:val="hybridMultilevel"/>
    <w:tmpl w:val="5854F7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CB66CA"/>
    <w:multiLevelType w:val="hybridMultilevel"/>
    <w:tmpl w:val="C1B02B5A"/>
    <w:lvl w:ilvl="0" w:tplc="110ECC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6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901"/>
    <w:rsid w:val="003B3867"/>
    <w:rsid w:val="003E62FD"/>
    <w:rsid w:val="005252AE"/>
    <w:rsid w:val="006429DA"/>
    <w:rsid w:val="00743E7D"/>
    <w:rsid w:val="0075159A"/>
    <w:rsid w:val="00751DDC"/>
    <w:rsid w:val="008D785B"/>
    <w:rsid w:val="00940A4F"/>
    <w:rsid w:val="00A61901"/>
    <w:rsid w:val="00AD5876"/>
    <w:rsid w:val="00B27D4E"/>
    <w:rsid w:val="00C149B6"/>
    <w:rsid w:val="00C66366"/>
    <w:rsid w:val="00D51AFE"/>
    <w:rsid w:val="00FC1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C0472D-C88A-45E5-B50B-64EB2B462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19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190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C66366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642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1</Pages>
  <Words>535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kulamek</dc:creator>
  <cp:keywords/>
  <dc:description/>
  <cp:lastModifiedBy>zwarzynska</cp:lastModifiedBy>
  <cp:revision>11</cp:revision>
  <dcterms:created xsi:type="dcterms:W3CDTF">2023-06-22T12:59:00Z</dcterms:created>
  <dcterms:modified xsi:type="dcterms:W3CDTF">2023-07-04T11:19:00Z</dcterms:modified>
</cp:coreProperties>
</file>